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5872" w:rsidRPr="00FC683E" w:rsidRDefault="00085872" w:rsidP="009E48D0">
      <w:pPr>
        <w:spacing w:line="276" w:lineRule="auto"/>
        <w:jc w:val="right"/>
        <w:rPr>
          <w:lang w:val="mn-MN"/>
        </w:rPr>
      </w:pPr>
      <w:r w:rsidRPr="00FC683E">
        <w:rPr>
          <w:lang w:val="mn-MN"/>
        </w:rPr>
        <w:t>ТӨСӨЛ</w:t>
      </w:r>
    </w:p>
    <w:p w:rsidR="00085872" w:rsidRPr="00FC683E" w:rsidRDefault="00085872" w:rsidP="009E48D0">
      <w:pPr>
        <w:spacing w:line="276" w:lineRule="auto"/>
        <w:jc w:val="right"/>
        <w:rPr>
          <w:lang w:val="mn-MN"/>
        </w:rPr>
      </w:pPr>
    </w:p>
    <w:p w:rsidR="00085872" w:rsidRPr="00FC683E" w:rsidRDefault="00C109D3" w:rsidP="009E48D0">
      <w:pPr>
        <w:pStyle w:val="NoSpacing"/>
        <w:spacing w:line="276" w:lineRule="auto"/>
        <w:jc w:val="center"/>
        <w:rPr>
          <w:b/>
        </w:rPr>
      </w:pPr>
      <w:r w:rsidRPr="00FC683E">
        <w:rPr>
          <w:b/>
        </w:rPr>
        <w:t>ХӨРӨНГӨ ОРУУЛАЛТЫН МЕНЕЖМЕНТИЙН ТУСГАЙ ЗӨВШӨӨРЛИЙН</w:t>
      </w:r>
    </w:p>
    <w:p w:rsidR="00EA17BC" w:rsidRPr="00FC683E" w:rsidRDefault="00C109D3" w:rsidP="009E48D0">
      <w:pPr>
        <w:pStyle w:val="NoSpacing"/>
        <w:spacing w:line="276" w:lineRule="auto"/>
        <w:jc w:val="center"/>
        <w:rPr>
          <w:b/>
        </w:rPr>
      </w:pPr>
      <w:r w:rsidRPr="00FC683E">
        <w:rPr>
          <w:b/>
          <w:w w:val="105"/>
        </w:rPr>
        <w:t>БОЛОН ҮЙЛ АЖИЛЛАГААНЫ ЖУРАМ</w:t>
      </w:r>
    </w:p>
    <w:p w:rsidR="00EA17BC" w:rsidRPr="00FC683E" w:rsidRDefault="00EA17BC" w:rsidP="009E48D0">
      <w:pPr>
        <w:pStyle w:val="BodyText"/>
        <w:spacing w:before="0" w:line="276" w:lineRule="auto"/>
        <w:ind w:left="0"/>
        <w:jc w:val="left"/>
        <w:rPr>
          <w:b/>
        </w:rPr>
      </w:pPr>
    </w:p>
    <w:p w:rsidR="00EA17BC" w:rsidRDefault="00C109D3" w:rsidP="009E48D0">
      <w:pPr>
        <w:spacing w:line="276" w:lineRule="auto"/>
        <w:jc w:val="center"/>
        <w:rPr>
          <w:b/>
          <w:w w:val="105"/>
        </w:rPr>
      </w:pPr>
      <w:r w:rsidRPr="00FC683E">
        <w:rPr>
          <w:b/>
          <w:w w:val="105"/>
        </w:rPr>
        <w:t>Нэг. Нийтлэг үндэслэл</w:t>
      </w:r>
    </w:p>
    <w:p w:rsidR="00FC683E" w:rsidRPr="00FC683E" w:rsidRDefault="00FC683E" w:rsidP="009E48D0">
      <w:pPr>
        <w:spacing w:line="276" w:lineRule="auto"/>
        <w:jc w:val="center"/>
        <w:rPr>
          <w:b/>
        </w:rPr>
      </w:pPr>
    </w:p>
    <w:p w:rsidR="00EA17BC" w:rsidRPr="00FC683E" w:rsidRDefault="00C109D3" w:rsidP="009E48D0">
      <w:pPr>
        <w:pStyle w:val="ListParagraph"/>
        <w:numPr>
          <w:ilvl w:val="1"/>
          <w:numId w:val="26"/>
        </w:numPr>
        <w:tabs>
          <w:tab w:val="left" w:pos="851"/>
        </w:tabs>
        <w:spacing w:before="0" w:line="276" w:lineRule="auto"/>
        <w:ind w:left="0" w:right="0" w:firstLine="426"/>
      </w:pPr>
      <w:r w:rsidRPr="00FC683E">
        <w:rPr>
          <w:w w:val="105"/>
        </w:rPr>
        <w:t>Энэхүү журмаар хөрөнгө оруулалтын менежментийн үйл ажиллагаа эрхлэх тусгай зөвшөөрөл олгох нөхцөл, тавигдах шаардлага, сангийн хөрөнгөөр үнэт цаас болон бусад зөвшөөрөгдсөн санхүүгийн хэрэгсэлд хөрөнгө оруулалт хийх, хөрөнгө оруулалтын сангийн хөрөнгийг итгэмжлэн удирдах, хадгалах, бүртгэх, хяналт тавих, хөрөнгө оруулалтын менежментийн гэрээ болон хөрөнгө оруулагчдыг мэдээллээр хангахтай холбогдсон харилцааг зохицуулна.</w:t>
      </w:r>
    </w:p>
    <w:p w:rsidR="00EA17BC" w:rsidRPr="00FC683E" w:rsidRDefault="00C109D3" w:rsidP="009E48D0">
      <w:pPr>
        <w:pStyle w:val="ListParagraph"/>
        <w:numPr>
          <w:ilvl w:val="1"/>
          <w:numId w:val="26"/>
        </w:numPr>
        <w:tabs>
          <w:tab w:val="left" w:pos="851"/>
        </w:tabs>
        <w:spacing w:before="0" w:line="276" w:lineRule="auto"/>
        <w:ind w:left="0" w:right="0" w:firstLine="426"/>
        <w:rPr>
          <w:w w:val="105"/>
        </w:rPr>
      </w:pPr>
      <w:r w:rsidRPr="00FC683E">
        <w:rPr>
          <w:w w:val="105"/>
        </w:rPr>
        <w:t>Хөрөнгө оруулалтын менежментийн үйл ажиллагааг Үнэт цаасны зах зээлийн тухай хууль болон Хөрөнгө оруулалтын сангийн тухай хуульд заасан журмын дагуу зөвхөн Хорооноос олгосон тусгай зөвшөөрлийн үндсэн дээр эрхлэнэ.</w:t>
      </w:r>
    </w:p>
    <w:p w:rsidR="00EA17BC" w:rsidRPr="00FC683E" w:rsidRDefault="00C109D3" w:rsidP="009E48D0">
      <w:pPr>
        <w:pStyle w:val="ListParagraph"/>
        <w:numPr>
          <w:ilvl w:val="1"/>
          <w:numId w:val="26"/>
        </w:numPr>
        <w:tabs>
          <w:tab w:val="left" w:pos="851"/>
        </w:tabs>
        <w:spacing w:before="0" w:line="276" w:lineRule="auto"/>
        <w:ind w:left="0" w:right="0" w:firstLine="426"/>
        <w:rPr>
          <w:w w:val="105"/>
        </w:rPr>
      </w:pPr>
      <w:r w:rsidRPr="00FC683E">
        <w:rPr>
          <w:w w:val="105"/>
        </w:rPr>
        <w:t xml:space="preserve">Хөрөнгө оруулалтын менежментийн үйл ажиллагаа эрхлэх тусгай зөвшөөрөл олгох, хяналт тавих үйл ажиллагааны онцлогтой холбоотой нийтлэг харилцааг Хорооны 2017 оны </w:t>
      </w:r>
      <w:r w:rsidR="00F91850">
        <w:rPr>
          <w:w w:val="105"/>
        </w:rPr>
        <w:t xml:space="preserve">... дугаар </w:t>
      </w:r>
      <w:r w:rsidRPr="00FC683E">
        <w:rPr>
          <w:w w:val="105"/>
        </w:rPr>
        <w:t>тогтоолоор баталсан “Үнэт цаасны зах зээлд зохицуулалттай үйл ажиллагаа эрхлэх тусгай зөвшөөрлийн журам”-аар, нарийвчилсан харилцааг энэхүү журмаар зохицуулна.</w:t>
      </w:r>
    </w:p>
    <w:p w:rsidR="00EA17BC" w:rsidRPr="00FC683E" w:rsidRDefault="00C109D3" w:rsidP="009E48D0">
      <w:pPr>
        <w:pStyle w:val="ListParagraph"/>
        <w:numPr>
          <w:ilvl w:val="1"/>
          <w:numId w:val="26"/>
        </w:numPr>
        <w:tabs>
          <w:tab w:val="left" w:pos="851"/>
        </w:tabs>
        <w:spacing w:before="0" w:line="276" w:lineRule="auto"/>
        <w:ind w:left="0" w:right="0" w:firstLine="426"/>
        <w:rPr>
          <w:w w:val="105"/>
        </w:rPr>
      </w:pPr>
      <w:r w:rsidRPr="00FC683E">
        <w:rPr>
          <w:w w:val="105"/>
        </w:rPr>
        <w:t>Хөрөнгөөр баталгаажсан үнэт цаасны тухай хуулийн 20 дугаар зүйлд заасан хөрөнгөөр баталгаажсан үнэт цаасны хөрөнгө итгэмжлэн удирдагчийн үйл ажиллагаа энэхүү журмаар зохицуулагдахгүй.</w:t>
      </w:r>
    </w:p>
    <w:p w:rsidR="00085872" w:rsidRPr="00FC683E" w:rsidRDefault="00085872" w:rsidP="009E48D0">
      <w:pPr>
        <w:pStyle w:val="ListParagraph"/>
        <w:tabs>
          <w:tab w:val="left" w:pos="1009"/>
        </w:tabs>
        <w:spacing w:before="0" w:line="276" w:lineRule="auto"/>
        <w:ind w:left="0" w:right="0"/>
        <w:rPr>
          <w:w w:val="105"/>
        </w:rPr>
      </w:pPr>
    </w:p>
    <w:p w:rsidR="00085872" w:rsidRPr="00FC683E" w:rsidRDefault="00C109D3" w:rsidP="009E48D0">
      <w:pPr>
        <w:spacing w:line="276" w:lineRule="auto"/>
        <w:jc w:val="center"/>
        <w:rPr>
          <w:b/>
          <w:w w:val="105"/>
        </w:rPr>
      </w:pPr>
      <w:r w:rsidRPr="00FC683E">
        <w:rPr>
          <w:b/>
          <w:w w:val="105"/>
        </w:rPr>
        <w:t>Хоёр. Хөрөнгө оруулалтын ме</w:t>
      </w:r>
      <w:r w:rsidR="00F91850">
        <w:rPr>
          <w:b/>
          <w:w w:val="105"/>
        </w:rPr>
        <w:t>нежментийн үйл ажиллагаа эрхлэх</w:t>
      </w:r>
    </w:p>
    <w:p w:rsidR="00EA17BC" w:rsidRPr="00FC683E" w:rsidRDefault="00C109D3" w:rsidP="009E48D0">
      <w:pPr>
        <w:spacing w:line="276" w:lineRule="auto"/>
        <w:jc w:val="center"/>
        <w:rPr>
          <w:b/>
          <w:w w:val="105"/>
        </w:rPr>
      </w:pPr>
      <w:r w:rsidRPr="00FC683E">
        <w:rPr>
          <w:b/>
          <w:w w:val="105"/>
        </w:rPr>
        <w:t>этгээдэд тавигдах шаардлага</w:t>
      </w:r>
    </w:p>
    <w:p w:rsidR="00085872" w:rsidRPr="00FC683E" w:rsidRDefault="00085872" w:rsidP="009E48D0">
      <w:pPr>
        <w:spacing w:line="276" w:lineRule="auto"/>
        <w:jc w:val="center"/>
        <w:rPr>
          <w:b/>
          <w:w w:val="105"/>
        </w:rPr>
      </w:pPr>
    </w:p>
    <w:p w:rsidR="00EA17BC" w:rsidRPr="00FC683E" w:rsidRDefault="00C109D3" w:rsidP="009E48D0">
      <w:pPr>
        <w:pStyle w:val="ListParagraph"/>
        <w:numPr>
          <w:ilvl w:val="1"/>
          <w:numId w:val="27"/>
        </w:numPr>
        <w:tabs>
          <w:tab w:val="left" w:pos="851"/>
        </w:tabs>
        <w:spacing w:before="0" w:line="276" w:lineRule="auto"/>
        <w:ind w:left="0" w:right="0" w:firstLine="426"/>
      </w:pPr>
      <w:r w:rsidRPr="00FC683E">
        <w:rPr>
          <w:w w:val="105"/>
        </w:rPr>
        <w:t>Санхүүгийн</w:t>
      </w:r>
      <w:r w:rsidRPr="00FC683E">
        <w:rPr>
          <w:spacing w:val="-7"/>
          <w:w w:val="105"/>
        </w:rPr>
        <w:t xml:space="preserve"> </w:t>
      </w:r>
      <w:r w:rsidRPr="00FC683E">
        <w:rPr>
          <w:w w:val="105"/>
        </w:rPr>
        <w:t>зохицуулах</w:t>
      </w:r>
      <w:r w:rsidRPr="00FC683E">
        <w:rPr>
          <w:spacing w:val="-5"/>
          <w:w w:val="105"/>
        </w:rPr>
        <w:t xml:space="preserve"> </w:t>
      </w:r>
      <w:r w:rsidRPr="00FC683E">
        <w:rPr>
          <w:w w:val="105"/>
        </w:rPr>
        <w:t>хороо</w:t>
      </w:r>
      <w:r w:rsidRPr="00FC683E">
        <w:rPr>
          <w:spacing w:val="-6"/>
          <w:w w:val="105"/>
        </w:rPr>
        <w:t xml:space="preserve"> </w:t>
      </w:r>
      <w:r w:rsidRPr="00FC683E">
        <w:rPr>
          <w:w w:val="105"/>
        </w:rPr>
        <w:t>/цаашид</w:t>
      </w:r>
      <w:r w:rsidRPr="00FC683E">
        <w:rPr>
          <w:spacing w:val="-6"/>
          <w:w w:val="105"/>
        </w:rPr>
        <w:t xml:space="preserve"> </w:t>
      </w:r>
      <w:r w:rsidRPr="00FC683E">
        <w:rPr>
          <w:w w:val="105"/>
        </w:rPr>
        <w:t>“Хороо”</w:t>
      </w:r>
      <w:r w:rsidRPr="00FC683E">
        <w:rPr>
          <w:spacing w:val="-6"/>
          <w:w w:val="105"/>
        </w:rPr>
        <w:t xml:space="preserve"> </w:t>
      </w:r>
      <w:r w:rsidRPr="00FC683E">
        <w:rPr>
          <w:w w:val="105"/>
        </w:rPr>
        <w:t>гэх/</w:t>
      </w:r>
      <w:r w:rsidRPr="00FC683E">
        <w:rPr>
          <w:spacing w:val="-7"/>
          <w:w w:val="105"/>
        </w:rPr>
        <w:t xml:space="preserve"> </w:t>
      </w:r>
      <w:r w:rsidRPr="00FC683E">
        <w:rPr>
          <w:w w:val="105"/>
        </w:rPr>
        <w:t>хөрөнгө</w:t>
      </w:r>
      <w:r w:rsidRPr="00FC683E">
        <w:rPr>
          <w:spacing w:val="-5"/>
          <w:w w:val="105"/>
        </w:rPr>
        <w:t xml:space="preserve"> </w:t>
      </w:r>
      <w:r w:rsidRPr="00FC683E">
        <w:rPr>
          <w:w w:val="105"/>
        </w:rPr>
        <w:t>оруулалтын</w:t>
      </w:r>
      <w:r w:rsidRPr="00FC683E">
        <w:rPr>
          <w:spacing w:val="-6"/>
          <w:w w:val="105"/>
        </w:rPr>
        <w:t xml:space="preserve"> </w:t>
      </w:r>
      <w:r w:rsidRPr="00FC683E">
        <w:rPr>
          <w:w w:val="105"/>
        </w:rPr>
        <w:t>менежементийн үйл ажиллагаа эрхлэх тусгай зөвшөөрлийг Үнэт цаасны зах зээлийн тухай хууль, Хөрөнгө оруулалтын сангийн тухай хууль болон энэхүү журамд заасан шаардлага хангасан хуулийн дагуу үүсгэн байгуулагдсан компанид</w:t>
      </w:r>
      <w:r w:rsidRPr="00FC683E">
        <w:rPr>
          <w:spacing w:val="-11"/>
          <w:w w:val="105"/>
        </w:rPr>
        <w:t xml:space="preserve"> </w:t>
      </w:r>
      <w:r w:rsidRPr="00FC683E">
        <w:rPr>
          <w:w w:val="105"/>
        </w:rPr>
        <w:t>олгоно.</w:t>
      </w:r>
    </w:p>
    <w:p w:rsidR="00EA17BC" w:rsidRPr="00FC683E" w:rsidRDefault="00C109D3" w:rsidP="009E48D0">
      <w:pPr>
        <w:pStyle w:val="ListParagraph"/>
        <w:numPr>
          <w:ilvl w:val="1"/>
          <w:numId w:val="27"/>
        </w:numPr>
        <w:tabs>
          <w:tab w:val="left" w:pos="851"/>
        </w:tabs>
        <w:spacing w:before="0" w:line="276" w:lineRule="auto"/>
        <w:ind w:left="0" w:right="0" w:firstLine="426"/>
        <w:rPr>
          <w:w w:val="105"/>
        </w:rPr>
      </w:pPr>
      <w:r w:rsidRPr="00FC683E">
        <w:rPr>
          <w:w w:val="105"/>
        </w:rPr>
        <w:t>Хөрөнгө оруулалтын менежментийн үйл ажиллагаа эрхлэх тусгай зөвшөөрөл бүхий компани /цаашид “хөрөнгө оруулалтын менежментийн компани” гэх/ нь дараах шаардлагыг хангасан байна. Үүнд:</w:t>
      </w:r>
    </w:p>
    <w:p w:rsidR="00EA17BC" w:rsidRPr="00491F9B" w:rsidRDefault="00C109D3" w:rsidP="009E48D0">
      <w:pPr>
        <w:pStyle w:val="ListParagraph"/>
        <w:numPr>
          <w:ilvl w:val="2"/>
          <w:numId w:val="27"/>
        </w:numPr>
        <w:tabs>
          <w:tab w:val="left" w:pos="1418"/>
        </w:tabs>
        <w:spacing w:before="0" w:line="276" w:lineRule="auto"/>
        <w:ind w:left="851" w:right="0" w:firstLine="0"/>
        <w:rPr>
          <w:w w:val="105"/>
        </w:rPr>
      </w:pPr>
      <w:r w:rsidRPr="00FC683E">
        <w:rPr>
          <w:w w:val="105"/>
        </w:rPr>
        <w:t>Компанийн тухай хуульд заасан компанийн</w:t>
      </w:r>
      <w:r w:rsidRPr="00491F9B">
        <w:rPr>
          <w:w w:val="105"/>
        </w:rPr>
        <w:t xml:space="preserve"> </w:t>
      </w:r>
      <w:r w:rsidRPr="00FC683E">
        <w:rPr>
          <w:w w:val="105"/>
        </w:rPr>
        <w:t>хэлбэртэй;</w:t>
      </w:r>
    </w:p>
    <w:p w:rsidR="00EA17BC" w:rsidRPr="00FC683E" w:rsidRDefault="00C109D3" w:rsidP="009E48D0">
      <w:pPr>
        <w:pStyle w:val="ListParagraph"/>
        <w:numPr>
          <w:ilvl w:val="2"/>
          <w:numId w:val="27"/>
        </w:numPr>
        <w:tabs>
          <w:tab w:val="left" w:pos="1418"/>
        </w:tabs>
        <w:spacing w:before="0" w:line="276" w:lineRule="auto"/>
        <w:ind w:left="851" w:right="0" w:firstLine="0"/>
        <w:rPr>
          <w:w w:val="105"/>
        </w:rPr>
      </w:pPr>
      <w:r w:rsidRPr="00FC683E">
        <w:rPr>
          <w:w w:val="105"/>
        </w:rPr>
        <w:t>Хөрөнгө оруулалтын менежментийн компани нь хөрөнгө оруулалтын санг удирдах болон үнэт цаасыг итгэмжлэлээр удирдах үйл ажиллагаанаас бусад төрлийн үйл ажиллагааг эрхэлдэггүй;</w:t>
      </w:r>
    </w:p>
    <w:p w:rsidR="00EA17BC" w:rsidRPr="00FC683E" w:rsidRDefault="00C109D3" w:rsidP="009E48D0">
      <w:pPr>
        <w:pStyle w:val="ListParagraph"/>
        <w:numPr>
          <w:ilvl w:val="2"/>
          <w:numId w:val="27"/>
        </w:numPr>
        <w:tabs>
          <w:tab w:val="left" w:pos="1418"/>
        </w:tabs>
        <w:spacing w:before="0" w:line="276" w:lineRule="auto"/>
        <w:ind w:left="851" w:right="0" w:firstLine="0"/>
        <w:rPr>
          <w:w w:val="105"/>
        </w:rPr>
      </w:pPr>
      <w:r w:rsidRPr="00FC683E">
        <w:rPr>
          <w:w w:val="105"/>
        </w:rPr>
        <w:t>үүсгэн байгуулагч-хувьцаа эзэмшигчдийн бүрэлдэхүүнд кастодиан, гэрээт үнэлгээчин болон аудитор байхгүй;</w:t>
      </w:r>
    </w:p>
    <w:p w:rsidR="00EA17BC" w:rsidRPr="00FC683E" w:rsidRDefault="00C109D3" w:rsidP="009E48D0">
      <w:pPr>
        <w:pStyle w:val="ListParagraph"/>
        <w:numPr>
          <w:ilvl w:val="2"/>
          <w:numId w:val="27"/>
        </w:numPr>
        <w:tabs>
          <w:tab w:val="left" w:pos="1418"/>
        </w:tabs>
        <w:spacing w:before="0" w:line="276" w:lineRule="auto"/>
        <w:ind w:left="851" w:right="0" w:firstLine="0"/>
        <w:rPr>
          <w:w w:val="105"/>
        </w:rPr>
      </w:pPr>
      <w:proofErr w:type="gramStart"/>
      <w:r w:rsidRPr="00FC683E">
        <w:rPr>
          <w:w w:val="105"/>
        </w:rPr>
        <w:t>тө</w:t>
      </w:r>
      <w:bookmarkStart w:id="0" w:name="_GoBack"/>
      <w:bookmarkEnd w:id="0"/>
      <w:r w:rsidRPr="00FC683E">
        <w:rPr>
          <w:w w:val="105"/>
        </w:rPr>
        <w:t>лөөлөн</w:t>
      </w:r>
      <w:proofErr w:type="gramEnd"/>
      <w:r w:rsidRPr="00FC683E">
        <w:rPr>
          <w:w w:val="105"/>
        </w:rPr>
        <w:t xml:space="preserve"> удирдах зөвлөл /цаашид “ТУЗ” гэх/-ийн дарга, гишүүнд дараах шаардлага тавигдана. Үүнд:</w:t>
      </w:r>
    </w:p>
    <w:p w:rsidR="00EA17BC" w:rsidRPr="00FC683E" w:rsidRDefault="00C109D3" w:rsidP="009E48D0">
      <w:pPr>
        <w:pStyle w:val="ListParagraph"/>
        <w:numPr>
          <w:ilvl w:val="3"/>
          <w:numId w:val="27"/>
        </w:numPr>
        <w:tabs>
          <w:tab w:val="left" w:pos="2127"/>
        </w:tabs>
        <w:spacing w:before="0" w:line="276" w:lineRule="auto"/>
        <w:ind w:left="1418" w:right="0" w:firstLine="0"/>
      </w:pPr>
      <w:r w:rsidRPr="00FC683E">
        <w:rPr>
          <w:w w:val="105"/>
        </w:rPr>
        <w:t>санхүүгийн зах зээл дээр 3-аас доошгүй жил ажилласан туршлагатай, энэ чиглэлээр мэргэшсэн</w:t>
      </w:r>
      <w:r w:rsidRPr="00FC683E">
        <w:rPr>
          <w:spacing w:val="-13"/>
          <w:w w:val="105"/>
        </w:rPr>
        <w:t xml:space="preserve"> </w:t>
      </w:r>
      <w:r w:rsidRPr="00FC683E">
        <w:rPr>
          <w:w w:val="105"/>
        </w:rPr>
        <w:t>байх;</w:t>
      </w:r>
    </w:p>
    <w:p w:rsidR="00EA17BC" w:rsidRPr="00FC683E" w:rsidRDefault="00C109D3" w:rsidP="009E48D0">
      <w:pPr>
        <w:pStyle w:val="ListParagraph"/>
        <w:numPr>
          <w:ilvl w:val="3"/>
          <w:numId w:val="27"/>
        </w:numPr>
        <w:tabs>
          <w:tab w:val="left" w:pos="2127"/>
        </w:tabs>
        <w:spacing w:before="0" w:line="276" w:lineRule="auto"/>
        <w:ind w:left="1418" w:right="0" w:firstLine="0"/>
        <w:rPr>
          <w:w w:val="105"/>
        </w:rPr>
      </w:pPr>
      <w:r w:rsidRPr="00FC683E">
        <w:rPr>
          <w:w w:val="105"/>
        </w:rPr>
        <w:t>энэ журмын 2.2.6.1-т заасан компанид зөрчлийн улмаас тусгай зөвшөөрлийг хүчингүй болгох үед удирдлагад нь ажиллаж байсан бөгөөд тусгай зөвшөөрөл хүчингүй болсноос хойш 3 жил өнгөрсөн байх;</w:t>
      </w:r>
    </w:p>
    <w:p w:rsidR="00EA17BC" w:rsidRPr="00FC683E" w:rsidRDefault="00C109D3" w:rsidP="009E48D0">
      <w:pPr>
        <w:pStyle w:val="ListParagraph"/>
        <w:numPr>
          <w:ilvl w:val="3"/>
          <w:numId w:val="27"/>
        </w:numPr>
        <w:tabs>
          <w:tab w:val="left" w:pos="2127"/>
        </w:tabs>
        <w:spacing w:before="0" w:line="276" w:lineRule="auto"/>
        <w:ind w:left="1418" w:right="0" w:firstLine="0"/>
        <w:rPr>
          <w:w w:val="105"/>
        </w:rPr>
      </w:pPr>
      <w:r w:rsidRPr="00FC683E">
        <w:rPr>
          <w:w w:val="105"/>
        </w:rPr>
        <w:t>санхүү, үнэт цаасны зах зээлд гаргасан зөрчлийн улмаас захиргааны хариуцлага хүлээснээс хойш 1 жил өнгөрсөн байх;</w:t>
      </w:r>
    </w:p>
    <w:p w:rsidR="00EA17BC" w:rsidRPr="00FC683E" w:rsidRDefault="00C109D3" w:rsidP="009E48D0">
      <w:pPr>
        <w:pStyle w:val="ListParagraph"/>
        <w:numPr>
          <w:ilvl w:val="3"/>
          <w:numId w:val="27"/>
        </w:numPr>
        <w:tabs>
          <w:tab w:val="left" w:pos="2127"/>
        </w:tabs>
        <w:spacing w:before="0" w:line="276" w:lineRule="auto"/>
        <w:ind w:left="1418" w:right="0" w:firstLine="0"/>
        <w:rPr>
          <w:w w:val="105"/>
        </w:rPr>
      </w:pPr>
      <w:r w:rsidRPr="00FC683E">
        <w:rPr>
          <w:w w:val="105"/>
        </w:rPr>
        <w:t>хугацаа хэтэрсэн болон шүүхийн шийдвэртэй өр төлбөргүй байх;</w:t>
      </w:r>
    </w:p>
    <w:p w:rsidR="00EA17BC" w:rsidRPr="00FC683E" w:rsidRDefault="00C109D3" w:rsidP="009E48D0">
      <w:pPr>
        <w:pStyle w:val="ListParagraph"/>
        <w:numPr>
          <w:ilvl w:val="3"/>
          <w:numId w:val="27"/>
        </w:numPr>
        <w:tabs>
          <w:tab w:val="left" w:pos="2127"/>
        </w:tabs>
        <w:spacing w:before="0" w:line="276" w:lineRule="auto"/>
        <w:ind w:left="1418" w:right="0" w:firstLine="0"/>
        <w:rPr>
          <w:w w:val="105"/>
        </w:rPr>
      </w:pPr>
      <w:r w:rsidRPr="00FC683E">
        <w:rPr>
          <w:w w:val="105"/>
        </w:rPr>
        <w:lastRenderedPageBreak/>
        <w:t>эдийн засаг, санхүүгийн эсрэг гэмт хэрэг үйлдэж, ял шийтгэлээр шийтгүүлж байгаагүй байх;</w:t>
      </w:r>
    </w:p>
    <w:p w:rsidR="00EA17BC" w:rsidRPr="00491F9B" w:rsidRDefault="00C109D3" w:rsidP="009E48D0">
      <w:pPr>
        <w:pStyle w:val="ListParagraph"/>
        <w:numPr>
          <w:ilvl w:val="2"/>
          <w:numId w:val="27"/>
        </w:numPr>
        <w:tabs>
          <w:tab w:val="left" w:pos="1418"/>
        </w:tabs>
        <w:spacing w:before="0" w:line="276" w:lineRule="auto"/>
        <w:ind w:left="851" w:right="0" w:firstLine="0"/>
        <w:rPr>
          <w:w w:val="105"/>
        </w:rPr>
      </w:pPr>
      <w:r w:rsidRPr="00FC683E">
        <w:rPr>
          <w:w w:val="105"/>
        </w:rPr>
        <w:t>Хөрөнгө оруулалтын менежментийн компани нь 3-аас доошгүй гишүүнтэй ТУЗ-тэй байх бөгөөд тэдгээрийн олонх нь хараат бус гишүүн байна. Хараат бус гишүүн нь Компанийн тухай хуульд зааснаас гадна дараах шаардлагыг хангасан этгээд байна.</w:t>
      </w:r>
      <w:r w:rsidRPr="00491F9B">
        <w:rPr>
          <w:w w:val="105"/>
        </w:rPr>
        <w:t xml:space="preserve"> </w:t>
      </w:r>
      <w:r w:rsidRPr="00FC683E">
        <w:rPr>
          <w:w w:val="105"/>
        </w:rPr>
        <w:t>Үүнд:</w:t>
      </w:r>
    </w:p>
    <w:p w:rsidR="00EA17BC" w:rsidRPr="00491F9B" w:rsidRDefault="00C109D3" w:rsidP="009E48D0">
      <w:pPr>
        <w:pStyle w:val="ListParagraph"/>
        <w:numPr>
          <w:ilvl w:val="3"/>
          <w:numId w:val="27"/>
        </w:numPr>
        <w:tabs>
          <w:tab w:val="left" w:pos="2127"/>
        </w:tabs>
        <w:spacing w:before="0" w:line="276" w:lineRule="auto"/>
        <w:ind w:left="1418" w:right="0" w:firstLine="0"/>
        <w:rPr>
          <w:w w:val="105"/>
        </w:rPr>
      </w:pPr>
      <w:proofErr w:type="gramStart"/>
      <w:r w:rsidRPr="00FC683E">
        <w:rPr>
          <w:w w:val="105"/>
        </w:rPr>
        <w:t>тухайн</w:t>
      </w:r>
      <w:proofErr w:type="gramEnd"/>
      <w:r w:rsidRPr="00FC683E">
        <w:rPr>
          <w:w w:val="105"/>
        </w:rPr>
        <w:t xml:space="preserve"> компани болон түүний холбогдох этгээдэд ажил албан тушаал</w:t>
      </w:r>
      <w:r w:rsidRPr="00491F9B">
        <w:rPr>
          <w:w w:val="105"/>
        </w:rPr>
        <w:t xml:space="preserve"> </w:t>
      </w:r>
      <w:r w:rsidRPr="00FC683E">
        <w:rPr>
          <w:w w:val="105"/>
        </w:rPr>
        <w:t>эрхэлдэггүй,</w:t>
      </w:r>
      <w:r w:rsidRPr="00491F9B">
        <w:rPr>
          <w:w w:val="105"/>
        </w:rPr>
        <w:t xml:space="preserve"> </w:t>
      </w:r>
      <w:r w:rsidRPr="00FC683E">
        <w:rPr>
          <w:w w:val="105"/>
        </w:rPr>
        <w:t>эсхүл</w:t>
      </w:r>
      <w:r w:rsidRPr="00491F9B">
        <w:rPr>
          <w:w w:val="105"/>
        </w:rPr>
        <w:t xml:space="preserve"> </w:t>
      </w:r>
      <w:r w:rsidRPr="00FC683E">
        <w:rPr>
          <w:w w:val="105"/>
        </w:rPr>
        <w:t>сүүлийн</w:t>
      </w:r>
      <w:r w:rsidRPr="00491F9B">
        <w:rPr>
          <w:w w:val="105"/>
        </w:rPr>
        <w:t xml:space="preserve"> </w:t>
      </w:r>
      <w:r w:rsidRPr="00FC683E">
        <w:rPr>
          <w:w w:val="105"/>
        </w:rPr>
        <w:t>3</w:t>
      </w:r>
      <w:r w:rsidRPr="00491F9B">
        <w:rPr>
          <w:w w:val="105"/>
        </w:rPr>
        <w:t xml:space="preserve"> </w:t>
      </w:r>
      <w:r w:rsidRPr="00FC683E">
        <w:rPr>
          <w:w w:val="105"/>
        </w:rPr>
        <w:t>жилийн</w:t>
      </w:r>
      <w:r w:rsidRPr="00491F9B">
        <w:rPr>
          <w:w w:val="105"/>
        </w:rPr>
        <w:t xml:space="preserve"> </w:t>
      </w:r>
      <w:r w:rsidRPr="00FC683E">
        <w:rPr>
          <w:w w:val="105"/>
        </w:rPr>
        <w:t>хугацаанд</w:t>
      </w:r>
      <w:r w:rsidRPr="00491F9B">
        <w:rPr>
          <w:w w:val="105"/>
        </w:rPr>
        <w:t xml:space="preserve"> </w:t>
      </w:r>
      <w:r w:rsidRPr="00FC683E">
        <w:rPr>
          <w:w w:val="105"/>
        </w:rPr>
        <w:t>эрхэлж</w:t>
      </w:r>
      <w:r w:rsidRPr="00491F9B">
        <w:rPr>
          <w:w w:val="105"/>
        </w:rPr>
        <w:t xml:space="preserve"> </w:t>
      </w:r>
      <w:r w:rsidRPr="00FC683E">
        <w:rPr>
          <w:w w:val="105"/>
        </w:rPr>
        <w:t>байгаагүй;.</w:t>
      </w:r>
    </w:p>
    <w:p w:rsidR="00EA17BC" w:rsidRPr="00491F9B" w:rsidRDefault="00C109D3" w:rsidP="009E48D0">
      <w:pPr>
        <w:pStyle w:val="ListParagraph"/>
        <w:numPr>
          <w:ilvl w:val="3"/>
          <w:numId w:val="27"/>
        </w:numPr>
        <w:tabs>
          <w:tab w:val="left" w:pos="2127"/>
        </w:tabs>
        <w:spacing w:before="0" w:line="276" w:lineRule="auto"/>
        <w:ind w:left="1418" w:right="0" w:firstLine="0"/>
        <w:rPr>
          <w:w w:val="105"/>
        </w:rPr>
      </w:pPr>
      <w:r w:rsidRPr="00FC683E">
        <w:rPr>
          <w:w w:val="105"/>
        </w:rPr>
        <w:t>бизнесийн харилцаатай компанийн толгой эсхүл охин, хараат компанийн ажилтан, албан тушаалтан биш</w:t>
      </w:r>
      <w:r w:rsidRPr="00491F9B">
        <w:rPr>
          <w:w w:val="105"/>
        </w:rPr>
        <w:t xml:space="preserve"> </w:t>
      </w:r>
      <w:r w:rsidRPr="00FC683E">
        <w:rPr>
          <w:w w:val="105"/>
        </w:rPr>
        <w:t>байх;</w:t>
      </w:r>
    </w:p>
    <w:p w:rsidR="00EA17BC" w:rsidRPr="00491F9B" w:rsidRDefault="00C109D3" w:rsidP="009E48D0">
      <w:pPr>
        <w:pStyle w:val="ListParagraph"/>
        <w:numPr>
          <w:ilvl w:val="3"/>
          <w:numId w:val="27"/>
        </w:numPr>
        <w:tabs>
          <w:tab w:val="left" w:pos="2127"/>
        </w:tabs>
        <w:spacing w:before="0" w:line="276" w:lineRule="auto"/>
        <w:ind w:left="1418" w:right="0" w:firstLine="0"/>
        <w:rPr>
          <w:w w:val="105"/>
        </w:rPr>
      </w:pPr>
      <w:r w:rsidRPr="00FC683E">
        <w:rPr>
          <w:w w:val="105"/>
        </w:rPr>
        <w:t>компанийн дүрмээр тогтоосон бусад шаардлага;</w:t>
      </w:r>
    </w:p>
    <w:p w:rsidR="00EA17BC" w:rsidRPr="00491F9B" w:rsidRDefault="00C109D3" w:rsidP="009E48D0">
      <w:pPr>
        <w:pStyle w:val="ListParagraph"/>
        <w:numPr>
          <w:ilvl w:val="2"/>
          <w:numId w:val="27"/>
        </w:numPr>
        <w:tabs>
          <w:tab w:val="left" w:pos="1418"/>
        </w:tabs>
        <w:spacing w:before="0" w:line="276" w:lineRule="auto"/>
        <w:ind w:left="851" w:right="0" w:firstLine="0"/>
        <w:rPr>
          <w:w w:val="105"/>
        </w:rPr>
      </w:pPr>
      <w:r w:rsidRPr="00FC683E">
        <w:rPr>
          <w:w w:val="105"/>
        </w:rPr>
        <w:t>Хөрөнгө оруулалтын менежментийн компанийн ТУЗ-ийн дарга, гишүүнээс бусад гүйцэтгэх удирдлага, эрх бүхий албан тушаалтан нь дараах шаардлагыг хангасан байна.</w:t>
      </w:r>
      <w:r w:rsidRPr="00491F9B">
        <w:rPr>
          <w:w w:val="105"/>
        </w:rPr>
        <w:t xml:space="preserve"> </w:t>
      </w:r>
      <w:r w:rsidRPr="00FC683E">
        <w:rPr>
          <w:w w:val="105"/>
        </w:rPr>
        <w:t>Үүнд:</w:t>
      </w:r>
    </w:p>
    <w:p w:rsidR="00EA17BC" w:rsidRPr="00491F9B" w:rsidRDefault="00C109D3" w:rsidP="009E48D0">
      <w:pPr>
        <w:pStyle w:val="ListParagraph"/>
        <w:numPr>
          <w:ilvl w:val="3"/>
          <w:numId w:val="27"/>
        </w:numPr>
        <w:tabs>
          <w:tab w:val="left" w:pos="2127"/>
        </w:tabs>
        <w:spacing w:before="0" w:line="276" w:lineRule="auto"/>
        <w:ind w:left="1418" w:right="0" w:firstLine="0"/>
        <w:rPr>
          <w:w w:val="105"/>
        </w:rPr>
      </w:pPr>
      <w:r w:rsidRPr="00FC683E">
        <w:rPr>
          <w:w w:val="105"/>
        </w:rPr>
        <w:t>үнэт цаасны зах зээлийн зохицуулалттай этгээд болон банк, даатгал, бусад санхүүгийн компанийн гүйцэтгэх удирдлага, бусад эрх бүхий албан тушаал хавсран эрхэлдэггүй</w:t>
      </w:r>
      <w:r w:rsidRPr="00491F9B">
        <w:rPr>
          <w:w w:val="105"/>
        </w:rPr>
        <w:t xml:space="preserve"> </w:t>
      </w:r>
      <w:r w:rsidRPr="00FC683E">
        <w:rPr>
          <w:w w:val="105"/>
        </w:rPr>
        <w:t>байх;</w:t>
      </w:r>
    </w:p>
    <w:p w:rsidR="00EA17BC" w:rsidRPr="00491F9B" w:rsidRDefault="00C109D3" w:rsidP="009E48D0">
      <w:pPr>
        <w:pStyle w:val="ListParagraph"/>
        <w:numPr>
          <w:ilvl w:val="3"/>
          <w:numId w:val="27"/>
        </w:numPr>
        <w:tabs>
          <w:tab w:val="left" w:pos="2127"/>
        </w:tabs>
        <w:spacing w:before="0" w:line="276" w:lineRule="auto"/>
        <w:ind w:left="1418" w:right="0" w:firstLine="0"/>
        <w:rPr>
          <w:w w:val="105"/>
        </w:rPr>
      </w:pPr>
      <w:r w:rsidRPr="00FC683E">
        <w:rPr>
          <w:w w:val="105"/>
        </w:rPr>
        <w:t>гадаадын эсхүл өөрийн орны санхүүгийн зах зээлд 3-аас доошгүй жил хөрөнгө оруулалтын шийдвэр гаргах түвшний албан тушаал эрхэлж байсан;</w:t>
      </w:r>
    </w:p>
    <w:p w:rsidR="00EA17BC" w:rsidRPr="00491F9B" w:rsidRDefault="00C109D3" w:rsidP="009E48D0">
      <w:pPr>
        <w:pStyle w:val="ListParagraph"/>
        <w:numPr>
          <w:ilvl w:val="3"/>
          <w:numId w:val="27"/>
        </w:numPr>
        <w:tabs>
          <w:tab w:val="left" w:pos="2127"/>
        </w:tabs>
        <w:spacing w:before="0" w:line="276" w:lineRule="auto"/>
        <w:ind w:left="1418" w:right="0" w:firstLine="0"/>
        <w:rPr>
          <w:w w:val="105"/>
        </w:rPr>
      </w:pPr>
      <w:r w:rsidRPr="00FC683E">
        <w:rPr>
          <w:w w:val="105"/>
        </w:rPr>
        <w:t>тухайн компанитай гэрээгээр ажилладаг кастодиан, үнэлгээний болон аудитийн компанийн эрх бүхий албан тушаалтан, үнэлгээчин, аудиторын холбогдох этгээд биш байх;</w:t>
      </w:r>
    </w:p>
    <w:p w:rsidR="00EA17BC" w:rsidRPr="00E071A6" w:rsidRDefault="00C109D3" w:rsidP="009E48D0">
      <w:pPr>
        <w:pStyle w:val="ListParagraph"/>
        <w:numPr>
          <w:ilvl w:val="2"/>
          <w:numId w:val="27"/>
        </w:numPr>
        <w:tabs>
          <w:tab w:val="left" w:pos="1418"/>
        </w:tabs>
        <w:spacing w:before="0" w:line="276" w:lineRule="auto"/>
        <w:ind w:left="851" w:right="0" w:firstLine="0"/>
        <w:rPr>
          <w:w w:val="105"/>
        </w:rPr>
      </w:pPr>
      <w:r w:rsidRPr="00FC683E">
        <w:rPr>
          <w:w w:val="105"/>
        </w:rPr>
        <w:t>Менежментийн</w:t>
      </w:r>
      <w:r w:rsidRPr="00E071A6">
        <w:rPr>
          <w:w w:val="105"/>
        </w:rPr>
        <w:t xml:space="preserve"> </w:t>
      </w:r>
      <w:r w:rsidRPr="00FC683E">
        <w:rPr>
          <w:w w:val="105"/>
        </w:rPr>
        <w:t>компани</w:t>
      </w:r>
      <w:r w:rsidRPr="00E071A6">
        <w:rPr>
          <w:w w:val="105"/>
        </w:rPr>
        <w:t xml:space="preserve"> </w:t>
      </w:r>
      <w:r w:rsidRPr="00FC683E">
        <w:rPr>
          <w:w w:val="105"/>
        </w:rPr>
        <w:t>нь</w:t>
      </w:r>
      <w:r w:rsidRPr="00E071A6">
        <w:rPr>
          <w:w w:val="105"/>
        </w:rPr>
        <w:t xml:space="preserve"> </w:t>
      </w:r>
      <w:r w:rsidRPr="00FC683E">
        <w:rPr>
          <w:w w:val="105"/>
        </w:rPr>
        <w:t>ТУЗ-өөс</w:t>
      </w:r>
      <w:r w:rsidRPr="00E071A6">
        <w:rPr>
          <w:w w:val="105"/>
        </w:rPr>
        <w:t xml:space="preserve"> </w:t>
      </w:r>
      <w:r w:rsidRPr="00FC683E">
        <w:rPr>
          <w:w w:val="105"/>
        </w:rPr>
        <w:t>томилогдсон</w:t>
      </w:r>
      <w:r w:rsidRPr="00E071A6">
        <w:rPr>
          <w:w w:val="105"/>
        </w:rPr>
        <w:t xml:space="preserve"> </w:t>
      </w:r>
      <w:r w:rsidRPr="00FC683E">
        <w:rPr>
          <w:w w:val="105"/>
        </w:rPr>
        <w:t>3-аас</w:t>
      </w:r>
      <w:r w:rsidRPr="00E071A6">
        <w:rPr>
          <w:w w:val="105"/>
        </w:rPr>
        <w:t xml:space="preserve"> </w:t>
      </w:r>
      <w:r w:rsidRPr="00FC683E">
        <w:rPr>
          <w:w w:val="105"/>
        </w:rPr>
        <w:t>доошгүй</w:t>
      </w:r>
      <w:r w:rsidRPr="00E071A6">
        <w:rPr>
          <w:w w:val="105"/>
        </w:rPr>
        <w:t xml:space="preserve"> </w:t>
      </w:r>
      <w:r w:rsidRPr="00FC683E">
        <w:rPr>
          <w:w w:val="105"/>
        </w:rPr>
        <w:t>гишүүнтэй дотоод хяналтын албатай байх бөгөөд гишүүдийн 1-ээс доошгүй нь аудитын</w:t>
      </w:r>
      <w:r w:rsidRPr="00E071A6">
        <w:rPr>
          <w:w w:val="105"/>
        </w:rPr>
        <w:t xml:space="preserve"> </w:t>
      </w:r>
      <w:r w:rsidRPr="00FC683E">
        <w:rPr>
          <w:w w:val="105"/>
        </w:rPr>
        <w:t>үйл ажиллагаа</w:t>
      </w:r>
      <w:r w:rsidRPr="00E071A6">
        <w:rPr>
          <w:w w:val="105"/>
        </w:rPr>
        <w:t xml:space="preserve"> </w:t>
      </w:r>
      <w:r w:rsidRPr="00FC683E">
        <w:rPr>
          <w:w w:val="105"/>
        </w:rPr>
        <w:t>явуулах</w:t>
      </w:r>
      <w:r w:rsidRPr="00E071A6">
        <w:rPr>
          <w:w w:val="105"/>
        </w:rPr>
        <w:t xml:space="preserve"> </w:t>
      </w:r>
      <w:r w:rsidRPr="00FC683E">
        <w:rPr>
          <w:w w:val="105"/>
        </w:rPr>
        <w:t>эрх</w:t>
      </w:r>
      <w:r w:rsidRPr="00E071A6">
        <w:rPr>
          <w:w w:val="105"/>
        </w:rPr>
        <w:t xml:space="preserve"> </w:t>
      </w:r>
      <w:r w:rsidRPr="00FC683E">
        <w:rPr>
          <w:w w:val="105"/>
        </w:rPr>
        <w:t>авсан,</w:t>
      </w:r>
      <w:r w:rsidRPr="00E071A6">
        <w:rPr>
          <w:w w:val="105"/>
        </w:rPr>
        <w:t xml:space="preserve"> </w:t>
      </w:r>
      <w:r w:rsidRPr="00FC683E">
        <w:rPr>
          <w:w w:val="105"/>
        </w:rPr>
        <w:t>энэ</w:t>
      </w:r>
      <w:r w:rsidRPr="00E071A6">
        <w:rPr>
          <w:w w:val="105"/>
        </w:rPr>
        <w:t xml:space="preserve"> </w:t>
      </w:r>
      <w:r w:rsidRPr="00FC683E">
        <w:rPr>
          <w:w w:val="105"/>
        </w:rPr>
        <w:t>чиглэлээр</w:t>
      </w:r>
      <w:r w:rsidRPr="00E071A6">
        <w:rPr>
          <w:w w:val="105"/>
        </w:rPr>
        <w:t xml:space="preserve"> </w:t>
      </w:r>
      <w:r w:rsidRPr="00FC683E">
        <w:rPr>
          <w:w w:val="105"/>
        </w:rPr>
        <w:t>3-аас</w:t>
      </w:r>
      <w:r w:rsidRPr="00E071A6">
        <w:rPr>
          <w:w w:val="105"/>
        </w:rPr>
        <w:t xml:space="preserve"> </w:t>
      </w:r>
      <w:r w:rsidRPr="00FC683E">
        <w:rPr>
          <w:w w:val="105"/>
        </w:rPr>
        <w:t>доошгүй</w:t>
      </w:r>
      <w:r w:rsidRPr="00E071A6">
        <w:rPr>
          <w:w w:val="105"/>
        </w:rPr>
        <w:t xml:space="preserve"> </w:t>
      </w:r>
      <w:r w:rsidRPr="00FC683E">
        <w:rPr>
          <w:w w:val="105"/>
        </w:rPr>
        <w:t>жил</w:t>
      </w:r>
      <w:r w:rsidRPr="00E071A6">
        <w:rPr>
          <w:w w:val="105"/>
        </w:rPr>
        <w:t xml:space="preserve"> </w:t>
      </w:r>
      <w:r w:rsidRPr="00FC683E">
        <w:rPr>
          <w:w w:val="105"/>
        </w:rPr>
        <w:t>ажилласан</w:t>
      </w:r>
      <w:r w:rsidRPr="00E071A6">
        <w:rPr>
          <w:w w:val="105"/>
        </w:rPr>
        <w:t xml:space="preserve"> </w:t>
      </w:r>
      <w:r w:rsidRPr="00FC683E">
        <w:rPr>
          <w:w w:val="105"/>
        </w:rPr>
        <w:t>этгээд байна;</w:t>
      </w:r>
    </w:p>
    <w:p w:rsidR="00EA17BC" w:rsidRPr="00E071A6" w:rsidRDefault="00C109D3" w:rsidP="009E48D0">
      <w:pPr>
        <w:pStyle w:val="ListParagraph"/>
        <w:numPr>
          <w:ilvl w:val="2"/>
          <w:numId w:val="27"/>
        </w:numPr>
        <w:tabs>
          <w:tab w:val="left" w:pos="1418"/>
        </w:tabs>
        <w:spacing w:before="0" w:line="276" w:lineRule="auto"/>
        <w:ind w:left="851" w:right="0" w:firstLine="0"/>
        <w:rPr>
          <w:w w:val="105"/>
        </w:rPr>
      </w:pPr>
      <w:r w:rsidRPr="00FC683E">
        <w:rPr>
          <w:w w:val="105"/>
        </w:rPr>
        <w:t>Хөрөнгө оруулалтын менежментийн компанийн хувь нийлүүлсэн хөрөнгийн доод хэмжээ нь 100 сая төгрөг</w:t>
      </w:r>
      <w:r w:rsidRPr="00E071A6">
        <w:rPr>
          <w:w w:val="105"/>
        </w:rPr>
        <w:t xml:space="preserve"> </w:t>
      </w:r>
      <w:r w:rsidRPr="00FC683E">
        <w:rPr>
          <w:w w:val="105"/>
        </w:rPr>
        <w:t>байх;</w:t>
      </w:r>
    </w:p>
    <w:p w:rsidR="00EA17BC" w:rsidRPr="00E071A6" w:rsidRDefault="00C109D3" w:rsidP="009E48D0">
      <w:pPr>
        <w:pStyle w:val="ListParagraph"/>
        <w:numPr>
          <w:ilvl w:val="2"/>
          <w:numId w:val="27"/>
        </w:numPr>
        <w:tabs>
          <w:tab w:val="left" w:pos="1418"/>
        </w:tabs>
        <w:spacing w:before="0" w:line="276" w:lineRule="auto"/>
        <w:ind w:left="851" w:right="0" w:firstLine="0"/>
        <w:rPr>
          <w:w w:val="105"/>
        </w:rPr>
      </w:pPr>
      <w:r w:rsidRPr="00FC683E">
        <w:rPr>
          <w:w w:val="105"/>
        </w:rPr>
        <w:t>Хөрөнгө оруулалтын менежментийн компанийн удирдаж буй хөрөнгө оруулалтын сангууд нь хууль болон Хорооноос тогтоосон активын бүтэц, бүрэлдэхүүний шаардлагыг хангасан</w:t>
      </w:r>
      <w:r w:rsidRPr="00E071A6">
        <w:rPr>
          <w:w w:val="105"/>
        </w:rPr>
        <w:t xml:space="preserve"> </w:t>
      </w:r>
      <w:r w:rsidRPr="00FC683E">
        <w:rPr>
          <w:w w:val="105"/>
        </w:rPr>
        <w:t>байна;</w:t>
      </w:r>
    </w:p>
    <w:p w:rsidR="00EA17BC" w:rsidRPr="00E071A6" w:rsidRDefault="00C109D3" w:rsidP="009E48D0">
      <w:pPr>
        <w:pStyle w:val="ListParagraph"/>
        <w:numPr>
          <w:ilvl w:val="2"/>
          <w:numId w:val="27"/>
        </w:numPr>
        <w:tabs>
          <w:tab w:val="left" w:pos="1418"/>
        </w:tabs>
        <w:spacing w:before="0" w:line="276" w:lineRule="auto"/>
        <w:ind w:left="851" w:right="0" w:firstLine="0"/>
        <w:rPr>
          <w:w w:val="105"/>
        </w:rPr>
      </w:pPr>
      <w:r w:rsidRPr="00FC683E">
        <w:rPr>
          <w:w w:val="105"/>
        </w:rPr>
        <w:t>Удирдаж байгаа сангуудынхаа цэвэр актив болон активийн цэвэр</w:t>
      </w:r>
      <w:r w:rsidRPr="00E071A6">
        <w:rPr>
          <w:w w:val="105"/>
        </w:rPr>
        <w:t xml:space="preserve"> </w:t>
      </w:r>
      <w:r w:rsidRPr="00FC683E">
        <w:rPr>
          <w:w w:val="105"/>
        </w:rPr>
        <w:t>өртгийг Хорооноос тогтоосон хугацаанд тодорхойлж</w:t>
      </w:r>
      <w:r w:rsidRPr="00E071A6">
        <w:rPr>
          <w:w w:val="105"/>
        </w:rPr>
        <w:t xml:space="preserve"> </w:t>
      </w:r>
      <w:r w:rsidRPr="00FC683E">
        <w:rPr>
          <w:w w:val="105"/>
        </w:rPr>
        <w:t>байх;</w:t>
      </w:r>
    </w:p>
    <w:p w:rsidR="00EA17BC" w:rsidRPr="00E071A6" w:rsidRDefault="00C109D3" w:rsidP="009E48D0">
      <w:pPr>
        <w:pStyle w:val="ListParagraph"/>
        <w:numPr>
          <w:ilvl w:val="2"/>
          <w:numId w:val="27"/>
        </w:numPr>
        <w:tabs>
          <w:tab w:val="left" w:pos="1418"/>
        </w:tabs>
        <w:spacing w:before="0" w:line="276" w:lineRule="auto"/>
        <w:ind w:left="851" w:right="0" w:firstLine="0"/>
        <w:rPr>
          <w:w w:val="105"/>
        </w:rPr>
      </w:pPr>
      <w:r w:rsidRPr="00FC683E">
        <w:rPr>
          <w:w w:val="105"/>
        </w:rPr>
        <w:t>Хууль болон Хорооноос тогтоосон мэдээллийг нийтийн хүртээл болгох, хэвлэн нийтлэх үүргээ биелүүлж, эрх бүхий этгээдийн шаардлагаар гаргаж өгөх мэдээллийг</w:t>
      </w:r>
      <w:r w:rsidRPr="00E071A6">
        <w:rPr>
          <w:w w:val="105"/>
        </w:rPr>
        <w:t xml:space="preserve"> </w:t>
      </w:r>
      <w:r w:rsidRPr="00FC683E">
        <w:rPr>
          <w:w w:val="105"/>
        </w:rPr>
        <w:t>хугацаанд</w:t>
      </w:r>
      <w:r w:rsidRPr="00E071A6">
        <w:rPr>
          <w:w w:val="105"/>
        </w:rPr>
        <w:t xml:space="preserve"> </w:t>
      </w:r>
      <w:r w:rsidRPr="00FC683E">
        <w:rPr>
          <w:w w:val="105"/>
        </w:rPr>
        <w:t>нь</w:t>
      </w:r>
      <w:r w:rsidRPr="00E071A6">
        <w:rPr>
          <w:w w:val="105"/>
        </w:rPr>
        <w:t xml:space="preserve"> </w:t>
      </w:r>
      <w:r w:rsidRPr="00FC683E">
        <w:rPr>
          <w:w w:val="105"/>
        </w:rPr>
        <w:t>тогтоосон</w:t>
      </w:r>
      <w:r w:rsidRPr="00E071A6">
        <w:rPr>
          <w:w w:val="105"/>
        </w:rPr>
        <w:t xml:space="preserve"> </w:t>
      </w:r>
      <w:r w:rsidRPr="00FC683E">
        <w:rPr>
          <w:w w:val="105"/>
        </w:rPr>
        <w:t>арга</w:t>
      </w:r>
      <w:r w:rsidRPr="00E071A6">
        <w:rPr>
          <w:w w:val="105"/>
        </w:rPr>
        <w:t xml:space="preserve"> </w:t>
      </w:r>
      <w:r w:rsidRPr="00FC683E">
        <w:rPr>
          <w:w w:val="105"/>
        </w:rPr>
        <w:t>хэлбэрээр</w:t>
      </w:r>
      <w:r w:rsidRPr="00E071A6">
        <w:rPr>
          <w:w w:val="105"/>
        </w:rPr>
        <w:t xml:space="preserve"> </w:t>
      </w:r>
      <w:r w:rsidRPr="00FC683E">
        <w:rPr>
          <w:w w:val="105"/>
        </w:rPr>
        <w:t>мэдээлж</w:t>
      </w:r>
      <w:r w:rsidRPr="00E071A6">
        <w:rPr>
          <w:w w:val="105"/>
        </w:rPr>
        <w:t xml:space="preserve"> </w:t>
      </w:r>
      <w:r w:rsidRPr="00FC683E">
        <w:rPr>
          <w:w w:val="105"/>
        </w:rPr>
        <w:t>байгаа;</w:t>
      </w:r>
    </w:p>
    <w:p w:rsidR="00EA17BC" w:rsidRPr="00C7604B" w:rsidRDefault="00C109D3" w:rsidP="009E48D0">
      <w:pPr>
        <w:pStyle w:val="ListParagraph"/>
        <w:numPr>
          <w:ilvl w:val="2"/>
          <w:numId w:val="27"/>
        </w:numPr>
        <w:tabs>
          <w:tab w:val="left" w:pos="1418"/>
        </w:tabs>
        <w:spacing w:before="0" w:line="276" w:lineRule="auto"/>
        <w:ind w:left="851" w:right="0" w:firstLine="0"/>
        <w:rPr>
          <w:w w:val="105"/>
        </w:rPr>
      </w:pPr>
      <w:r w:rsidRPr="00FC683E">
        <w:rPr>
          <w:w w:val="105"/>
        </w:rPr>
        <w:t>Удирдаж</w:t>
      </w:r>
      <w:r w:rsidRPr="00C7604B">
        <w:rPr>
          <w:w w:val="105"/>
        </w:rPr>
        <w:t xml:space="preserve"> </w:t>
      </w:r>
      <w:r w:rsidRPr="00FC683E">
        <w:rPr>
          <w:w w:val="105"/>
        </w:rPr>
        <w:t>буй</w:t>
      </w:r>
      <w:r w:rsidRPr="00C7604B">
        <w:rPr>
          <w:w w:val="105"/>
        </w:rPr>
        <w:t xml:space="preserve"> </w:t>
      </w:r>
      <w:r w:rsidRPr="00FC683E">
        <w:rPr>
          <w:w w:val="105"/>
        </w:rPr>
        <w:t>хөрөнгө</w:t>
      </w:r>
      <w:r w:rsidRPr="00C7604B">
        <w:rPr>
          <w:w w:val="105"/>
        </w:rPr>
        <w:t xml:space="preserve"> </w:t>
      </w:r>
      <w:r w:rsidRPr="00FC683E">
        <w:rPr>
          <w:w w:val="105"/>
        </w:rPr>
        <w:t>оруулалтын</w:t>
      </w:r>
      <w:r w:rsidRPr="00C7604B">
        <w:rPr>
          <w:w w:val="105"/>
        </w:rPr>
        <w:t xml:space="preserve"> </w:t>
      </w:r>
      <w:r w:rsidRPr="00FC683E">
        <w:rPr>
          <w:w w:val="105"/>
        </w:rPr>
        <w:t>сангаас</w:t>
      </w:r>
      <w:r w:rsidRPr="00C7604B">
        <w:rPr>
          <w:w w:val="105"/>
        </w:rPr>
        <w:t xml:space="preserve"> </w:t>
      </w:r>
      <w:r w:rsidRPr="00FC683E">
        <w:rPr>
          <w:w w:val="105"/>
        </w:rPr>
        <w:t>цөөнгүй</w:t>
      </w:r>
      <w:r w:rsidRPr="00C7604B">
        <w:rPr>
          <w:w w:val="105"/>
        </w:rPr>
        <w:t xml:space="preserve"> </w:t>
      </w:r>
      <w:r w:rsidRPr="00FC683E">
        <w:rPr>
          <w:w w:val="105"/>
        </w:rPr>
        <w:t>тооны</w:t>
      </w:r>
      <w:r w:rsidRPr="00C7604B">
        <w:rPr>
          <w:w w:val="105"/>
        </w:rPr>
        <w:t xml:space="preserve"> </w:t>
      </w:r>
      <w:r w:rsidRPr="00FC683E">
        <w:rPr>
          <w:w w:val="105"/>
        </w:rPr>
        <w:t>эрх</w:t>
      </w:r>
      <w:r w:rsidRPr="00C7604B">
        <w:rPr>
          <w:w w:val="105"/>
        </w:rPr>
        <w:t xml:space="preserve"> </w:t>
      </w:r>
      <w:r w:rsidRPr="00FC683E">
        <w:rPr>
          <w:w w:val="105"/>
        </w:rPr>
        <w:t>бүхий</w:t>
      </w:r>
      <w:r w:rsidRPr="00C7604B">
        <w:rPr>
          <w:w w:val="105"/>
        </w:rPr>
        <w:t xml:space="preserve"> </w:t>
      </w:r>
      <w:r w:rsidRPr="00FC683E">
        <w:rPr>
          <w:w w:val="105"/>
        </w:rPr>
        <w:t>албан тушаалтантай, өөр албан тушаалд хавсран ажилладаггүй дотоод хяналтын ажилтантай</w:t>
      </w:r>
      <w:r w:rsidRPr="00C7604B">
        <w:rPr>
          <w:w w:val="105"/>
        </w:rPr>
        <w:t xml:space="preserve"> </w:t>
      </w:r>
      <w:r w:rsidRPr="00FC683E">
        <w:rPr>
          <w:w w:val="105"/>
        </w:rPr>
        <w:t>байна.</w:t>
      </w:r>
    </w:p>
    <w:p w:rsidR="00EA17BC" w:rsidRPr="00C7604B" w:rsidRDefault="00C109D3" w:rsidP="009E48D0">
      <w:pPr>
        <w:pStyle w:val="ListParagraph"/>
        <w:numPr>
          <w:ilvl w:val="1"/>
          <w:numId w:val="27"/>
        </w:numPr>
        <w:tabs>
          <w:tab w:val="left" w:pos="851"/>
        </w:tabs>
        <w:spacing w:before="0" w:line="276" w:lineRule="auto"/>
        <w:ind w:left="0" w:right="0" w:firstLine="426"/>
        <w:rPr>
          <w:w w:val="105"/>
        </w:rPr>
      </w:pPr>
      <w:r w:rsidRPr="00FC683E">
        <w:rPr>
          <w:w w:val="105"/>
        </w:rPr>
        <w:t>Хорооноос тогтоосон журмын дагуу итгэлцэл, хөрөнгийн удирдлагын үйл ажиллагаа эрхлэх тусгай зөвшөөрөл авсан хуулийн этгээд нь уг тусгай зөвшөөрлийн хүрээнд энэхүү журамд</w:t>
      </w:r>
      <w:r w:rsidRPr="00C7604B">
        <w:rPr>
          <w:w w:val="105"/>
        </w:rPr>
        <w:t xml:space="preserve"> </w:t>
      </w:r>
      <w:r w:rsidRPr="00FC683E">
        <w:rPr>
          <w:w w:val="105"/>
        </w:rPr>
        <w:t>заасан</w:t>
      </w:r>
      <w:r w:rsidRPr="00C7604B">
        <w:rPr>
          <w:w w:val="105"/>
        </w:rPr>
        <w:t xml:space="preserve"> </w:t>
      </w:r>
      <w:r w:rsidRPr="00FC683E">
        <w:rPr>
          <w:w w:val="105"/>
        </w:rPr>
        <w:t>хөрөнгө</w:t>
      </w:r>
      <w:r w:rsidRPr="00C7604B">
        <w:rPr>
          <w:w w:val="105"/>
        </w:rPr>
        <w:t xml:space="preserve"> </w:t>
      </w:r>
      <w:r w:rsidRPr="00FC683E">
        <w:rPr>
          <w:w w:val="105"/>
        </w:rPr>
        <w:t>оруулалтын</w:t>
      </w:r>
      <w:r w:rsidRPr="00C7604B">
        <w:rPr>
          <w:w w:val="105"/>
        </w:rPr>
        <w:t xml:space="preserve"> </w:t>
      </w:r>
      <w:r w:rsidRPr="00FC683E">
        <w:rPr>
          <w:w w:val="105"/>
        </w:rPr>
        <w:t>менежментийн</w:t>
      </w:r>
      <w:r w:rsidRPr="00C7604B">
        <w:rPr>
          <w:w w:val="105"/>
        </w:rPr>
        <w:t xml:space="preserve"> </w:t>
      </w:r>
      <w:r w:rsidRPr="00FC683E">
        <w:rPr>
          <w:w w:val="105"/>
        </w:rPr>
        <w:t>үйл</w:t>
      </w:r>
      <w:r w:rsidRPr="00C7604B">
        <w:rPr>
          <w:w w:val="105"/>
        </w:rPr>
        <w:t xml:space="preserve"> </w:t>
      </w:r>
      <w:r w:rsidRPr="00FC683E">
        <w:rPr>
          <w:w w:val="105"/>
        </w:rPr>
        <w:t>ажиллагааг</w:t>
      </w:r>
      <w:r w:rsidRPr="00C7604B">
        <w:rPr>
          <w:w w:val="105"/>
        </w:rPr>
        <w:t xml:space="preserve"> </w:t>
      </w:r>
      <w:r w:rsidRPr="00FC683E">
        <w:rPr>
          <w:w w:val="105"/>
        </w:rPr>
        <w:t>хавсран</w:t>
      </w:r>
      <w:r w:rsidRPr="00C7604B">
        <w:rPr>
          <w:w w:val="105"/>
        </w:rPr>
        <w:t xml:space="preserve"> </w:t>
      </w:r>
      <w:r w:rsidRPr="00FC683E">
        <w:rPr>
          <w:w w:val="105"/>
        </w:rPr>
        <w:t>эрхэлж</w:t>
      </w:r>
      <w:r w:rsidRPr="00C7604B">
        <w:rPr>
          <w:w w:val="105"/>
        </w:rPr>
        <w:t xml:space="preserve"> </w:t>
      </w:r>
      <w:r w:rsidRPr="00FC683E">
        <w:rPr>
          <w:w w:val="105"/>
        </w:rPr>
        <w:t>болно.</w:t>
      </w:r>
    </w:p>
    <w:p w:rsidR="00EA17BC" w:rsidRDefault="00C109D3" w:rsidP="009E48D0">
      <w:pPr>
        <w:pStyle w:val="ListParagraph"/>
        <w:numPr>
          <w:ilvl w:val="1"/>
          <w:numId w:val="27"/>
        </w:numPr>
        <w:tabs>
          <w:tab w:val="left" w:pos="851"/>
        </w:tabs>
        <w:spacing w:before="0" w:line="276" w:lineRule="auto"/>
        <w:ind w:left="0" w:right="0" w:firstLine="426"/>
        <w:rPr>
          <w:w w:val="105"/>
        </w:rPr>
      </w:pPr>
      <w:r w:rsidRPr="00FC683E">
        <w:rPr>
          <w:w w:val="105"/>
        </w:rPr>
        <w:t>Энэхүү журмын 2.3 дахь хэсэгт заасан этгээдэд энэ журмын 2.2 дахь хэсэг хамаарахгүй.</w:t>
      </w:r>
    </w:p>
    <w:p w:rsidR="00C7604B" w:rsidRPr="00C7604B" w:rsidRDefault="00C7604B" w:rsidP="009E48D0">
      <w:pPr>
        <w:tabs>
          <w:tab w:val="left" w:pos="851"/>
        </w:tabs>
        <w:spacing w:line="276" w:lineRule="auto"/>
        <w:rPr>
          <w:w w:val="105"/>
        </w:rPr>
      </w:pPr>
    </w:p>
    <w:p w:rsidR="00EA17BC" w:rsidRDefault="00C109D3" w:rsidP="009E48D0">
      <w:pPr>
        <w:spacing w:line="276" w:lineRule="auto"/>
        <w:jc w:val="center"/>
        <w:rPr>
          <w:w w:val="105"/>
        </w:rPr>
      </w:pPr>
      <w:r w:rsidRPr="00C7604B">
        <w:rPr>
          <w:b/>
          <w:w w:val="105"/>
        </w:rPr>
        <w:t>Гурав. Тусгай зөвшөөрөл хүссэн өргөдөл, хавсаргах баримт, материал</w:t>
      </w:r>
    </w:p>
    <w:p w:rsidR="00C7604B" w:rsidRPr="00FC683E" w:rsidRDefault="00C7604B" w:rsidP="009E48D0">
      <w:pPr>
        <w:pStyle w:val="Heading2"/>
        <w:spacing w:line="276" w:lineRule="auto"/>
        <w:ind w:left="0"/>
      </w:pPr>
    </w:p>
    <w:p w:rsidR="00C7604B" w:rsidRPr="00C7604B" w:rsidRDefault="00C7604B" w:rsidP="009E48D0">
      <w:pPr>
        <w:pStyle w:val="ListParagraph"/>
        <w:numPr>
          <w:ilvl w:val="0"/>
          <w:numId w:val="27"/>
        </w:numPr>
        <w:tabs>
          <w:tab w:val="left" w:pos="851"/>
        </w:tabs>
        <w:spacing w:before="0" w:line="276" w:lineRule="auto"/>
        <w:ind w:right="0"/>
        <w:rPr>
          <w:vanish/>
          <w:w w:val="105"/>
        </w:rPr>
      </w:pPr>
    </w:p>
    <w:p w:rsidR="00EA17BC" w:rsidRPr="00C7604B" w:rsidRDefault="00C109D3" w:rsidP="009E48D0">
      <w:pPr>
        <w:pStyle w:val="ListParagraph"/>
        <w:numPr>
          <w:ilvl w:val="1"/>
          <w:numId w:val="27"/>
        </w:numPr>
        <w:tabs>
          <w:tab w:val="left" w:pos="851"/>
        </w:tabs>
        <w:spacing w:before="0" w:line="276" w:lineRule="auto"/>
        <w:ind w:left="0" w:right="0" w:firstLine="426"/>
        <w:rPr>
          <w:w w:val="105"/>
        </w:rPr>
      </w:pPr>
      <w:r w:rsidRPr="00FC683E">
        <w:rPr>
          <w:w w:val="105"/>
        </w:rPr>
        <w:t>Хөрөнгө</w:t>
      </w:r>
      <w:r w:rsidRPr="00C7604B">
        <w:rPr>
          <w:w w:val="105"/>
        </w:rPr>
        <w:t xml:space="preserve"> </w:t>
      </w:r>
      <w:r w:rsidRPr="00FC683E">
        <w:rPr>
          <w:w w:val="105"/>
        </w:rPr>
        <w:t>оруулалтын</w:t>
      </w:r>
      <w:r w:rsidRPr="00C7604B">
        <w:rPr>
          <w:w w:val="105"/>
        </w:rPr>
        <w:t xml:space="preserve"> </w:t>
      </w:r>
      <w:r w:rsidRPr="00FC683E">
        <w:rPr>
          <w:w w:val="105"/>
        </w:rPr>
        <w:t>менежментийн</w:t>
      </w:r>
      <w:r w:rsidRPr="00C7604B">
        <w:rPr>
          <w:w w:val="105"/>
        </w:rPr>
        <w:t xml:space="preserve"> </w:t>
      </w:r>
      <w:r w:rsidRPr="00FC683E">
        <w:rPr>
          <w:w w:val="105"/>
        </w:rPr>
        <w:t>үйл</w:t>
      </w:r>
      <w:r w:rsidRPr="00C7604B">
        <w:rPr>
          <w:w w:val="105"/>
        </w:rPr>
        <w:t xml:space="preserve"> </w:t>
      </w:r>
      <w:r w:rsidRPr="00FC683E">
        <w:rPr>
          <w:w w:val="105"/>
        </w:rPr>
        <w:t>ажиллагаа</w:t>
      </w:r>
      <w:r w:rsidRPr="00C7604B">
        <w:rPr>
          <w:w w:val="105"/>
        </w:rPr>
        <w:t xml:space="preserve"> </w:t>
      </w:r>
      <w:r w:rsidRPr="00FC683E">
        <w:rPr>
          <w:w w:val="105"/>
        </w:rPr>
        <w:t>эрхлэх</w:t>
      </w:r>
      <w:r w:rsidRPr="00C7604B">
        <w:rPr>
          <w:w w:val="105"/>
        </w:rPr>
        <w:t xml:space="preserve"> </w:t>
      </w:r>
      <w:r w:rsidRPr="00FC683E">
        <w:rPr>
          <w:w w:val="105"/>
        </w:rPr>
        <w:t>тусгай</w:t>
      </w:r>
      <w:r w:rsidRPr="00C7604B">
        <w:rPr>
          <w:w w:val="105"/>
        </w:rPr>
        <w:t xml:space="preserve"> </w:t>
      </w:r>
      <w:r w:rsidRPr="00FC683E">
        <w:rPr>
          <w:w w:val="105"/>
        </w:rPr>
        <w:t>зөвшөөрөл</w:t>
      </w:r>
      <w:r w:rsidRPr="00C7604B">
        <w:rPr>
          <w:w w:val="105"/>
        </w:rPr>
        <w:t xml:space="preserve"> </w:t>
      </w:r>
      <w:r w:rsidRPr="00FC683E">
        <w:rPr>
          <w:w w:val="105"/>
        </w:rPr>
        <w:t>хүсэгч</w:t>
      </w:r>
      <w:r w:rsidRPr="00C7604B">
        <w:rPr>
          <w:w w:val="105"/>
        </w:rPr>
        <w:t xml:space="preserve"> </w:t>
      </w:r>
      <w:r w:rsidRPr="00FC683E">
        <w:rPr>
          <w:w w:val="105"/>
        </w:rPr>
        <w:t>нь</w:t>
      </w:r>
      <w:r w:rsidRPr="00C7604B">
        <w:rPr>
          <w:w w:val="105"/>
        </w:rPr>
        <w:t xml:space="preserve"> </w:t>
      </w:r>
      <w:r w:rsidRPr="00FC683E">
        <w:rPr>
          <w:w w:val="105"/>
        </w:rPr>
        <w:t xml:space="preserve">Аж ахуйн үйл ажиллагааны тусгай зөвшөөрлийн тухай хуулийн 11 дүгээр зүйл, Үнэт цаасны зах зээлийн тухай хуулийн 27.2, Хөрөнгө оруулалтын сангийн тухай хуулийн 45 </w:t>
      </w:r>
      <w:r w:rsidRPr="00FC683E">
        <w:rPr>
          <w:w w:val="105"/>
        </w:rPr>
        <w:lastRenderedPageBreak/>
        <w:t>дугаар зүйлд заасны дагуу дараах баримт бичгийг бүрдүүлэн ирүүлнэ.</w:t>
      </w:r>
      <w:r w:rsidRPr="00C7604B">
        <w:rPr>
          <w:w w:val="105"/>
        </w:rPr>
        <w:t xml:space="preserve"> </w:t>
      </w:r>
      <w:r w:rsidRPr="00FC683E">
        <w:rPr>
          <w:w w:val="105"/>
        </w:rPr>
        <w:t>Үүнд:</w:t>
      </w:r>
    </w:p>
    <w:p w:rsidR="00EA17BC" w:rsidRPr="00C7604B" w:rsidRDefault="00C109D3" w:rsidP="009E48D0">
      <w:pPr>
        <w:pStyle w:val="ListParagraph"/>
        <w:numPr>
          <w:ilvl w:val="2"/>
          <w:numId w:val="27"/>
        </w:numPr>
        <w:tabs>
          <w:tab w:val="left" w:pos="1418"/>
        </w:tabs>
        <w:spacing w:before="0" w:line="276" w:lineRule="auto"/>
        <w:ind w:left="851" w:right="0" w:firstLine="0"/>
        <w:rPr>
          <w:w w:val="105"/>
        </w:rPr>
      </w:pPr>
      <w:r w:rsidRPr="00FC683E">
        <w:rPr>
          <w:w w:val="105"/>
        </w:rPr>
        <w:t>энэхүү журмын 1 дүгээр хавсралтын дагуу гаргасан тусгай зөвшөөрөл хүссэн</w:t>
      </w:r>
      <w:r w:rsidRPr="00C7604B">
        <w:rPr>
          <w:w w:val="105"/>
        </w:rPr>
        <w:t xml:space="preserve"> </w:t>
      </w:r>
      <w:r w:rsidRPr="00FC683E">
        <w:rPr>
          <w:w w:val="105"/>
        </w:rPr>
        <w:t>өргөдөл;</w:t>
      </w:r>
    </w:p>
    <w:p w:rsidR="00EA17BC" w:rsidRPr="00C7604B" w:rsidRDefault="00C109D3" w:rsidP="009E48D0">
      <w:pPr>
        <w:pStyle w:val="ListParagraph"/>
        <w:numPr>
          <w:ilvl w:val="2"/>
          <w:numId w:val="27"/>
        </w:numPr>
        <w:tabs>
          <w:tab w:val="left" w:pos="1418"/>
        </w:tabs>
        <w:spacing w:before="0" w:line="276" w:lineRule="auto"/>
        <w:ind w:left="851" w:right="0" w:firstLine="0"/>
        <w:rPr>
          <w:w w:val="105"/>
        </w:rPr>
      </w:pPr>
      <w:r w:rsidRPr="00FC683E">
        <w:rPr>
          <w:w w:val="105"/>
        </w:rPr>
        <w:t>хуулийн этгээдийн улсын бүртгэлийн гэрчилгээний нотариатаар баталгаажуулсан</w:t>
      </w:r>
      <w:r w:rsidRPr="00C7604B">
        <w:rPr>
          <w:w w:val="105"/>
        </w:rPr>
        <w:t xml:space="preserve"> </w:t>
      </w:r>
      <w:r w:rsidRPr="00FC683E">
        <w:rPr>
          <w:w w:val="105"/>
        </w:rPr>
        <w:t>хуулбар;</w:t>
      </w:r>
    </w:p>
    <w:p w:rsidR="00EA17BC" w:rsidRPr="00C7604B" w:rsidRDefault="00C109D3" w:rsidP="009E48D0">
      <w:pPr>
        <w:pStyle w:val="ListParagraph"/>
        <w:numPr>
          <w:ilvl w:val="2"/>
          <w:numId w:val="27"/>
        </w:numPr>
        <w:tabs>
          <w:tab w:val="left" w:pos="1418"/>
        </w:tabs>
        <w:spacing w:before="0" w:line="276" w:lineRule="auto"/>
        <w:ind w:left="851" w:right="0" w:firstLine="0"/>
        <w:rPr>
          <w:w w:val="105"/>
        </w:rPr>
      </w:pPr>
      <w:r w:rsidRPr="00FC683E">
        <w:rPr>
          <w:w w:val="105"/>
        </w:rPr>
        <w:t>компанийн эрх бүхий байгууллагаас гаргасан хөрөнгө оруулалтын менежментийн үйл ажиллагаа эрхлэх талаарх</w:t>
      </w:r>
      <w:r w:rsidRPr="00C7604B">
        <w:rPr>
          <w:w w:val="105"/>
        </w:rPr>
        <w:t xml:space="preserve"> </w:t>
      </w:r>
      <w:r w:rsidRPr="00FC683E">
        <w:rPr>
          <w:w w:val="105"/>
        </w:rPr>
        <w:t>шийдвэр;</w:t>
      </w:r>
    </w:p>
    <w:p w:rsidR="00EA17BC" w:rsidRPr="00C7604B" w:rsidRDefault="00C109D3" w:rsidP="009E48D0">
      <w:pPr>
        <w:pStyle w:val="ListParagraph"/>
        <w:numPr>
          <w:ilvl w:val="2"/>
          <w:numId w:val="27"/>
        </w:numPr>
        <w:tabs>
          <w:tab w:val="left" w:pos="1418"/>
        </w:tabs>
        <w:spacing w:before="0" w:line="276" w:lineRule="auto"/>
        <w:ind w:left="851" w:right="0" w:firstLine="0"/>
        <w:rPr>
          <w:w w:val="105"/>
        </w:rPr>
      </w:pPr>
      <w:r w:rsidRPr="00FC683E">
        <w:rPr>
          <w:w w:val="105"/>
        </w:rPr>
        <w:t>компанийн</w:t>
      </w:r>
      <w:r w:rsidRPr="00C7604B">
        <w:rPr>
          <w:w w:val="105"/>
        </w:rPr>
        <w:t xml:space="preserve"> </w:t>
      </w:r>
      <w:r w:rsidRPr="00FC683E">
        <w:rPr>
          <w:w w:val="105"/>
        </w:rPr>
        <w:t>дүрэм;</w:t>
      </w:r>
    </w:p>
    <w:p w:rsidR="00EA17BC" w:rsidRPr="00C7604B" w:rsidRDefault="00C109D3" w:rsidP="009E48D0">
      <w:pPr>
        <w:pStyle w:val="ListParagraph"/>
        <w:numPr>
          <w:ilvl w:val="2"/>
          <w:numId w:val="27"/>
        </w:numPr>
        <w:tabs>
          <w:tab w:val="left" w:pos="1418"/>
        </w:tabs>
        <w:spacing w:before="0" w:line="276" w:lineRule="auto"/>
        <w:ind w:left="851" w:right="0" w:firstLine="0"/>
        <w:rPr>
          <w:w w:val="105"/>
        </w:rPr>
      </w:pPr>
      <w:r w:rsidRPr="00FC683E">
        <w:rPr>
          <w:w w:val="105"/>
        </w:rPr>
        <w:t>Хорооноос</w:t>
      </w:r>
      <w:r w:rsidRPr="00C7604B">
        <w:rPr>
          <w:w w:val="105"/>
        </w:rPr>
        <w:t xml:space="preserve"> </w:t>
      </w:r>
      <w:r w:rsidRPr="00FC683E">
        <w:rPr>
          <w:w w:val="105"/>
        </w:rPr>
        <w:t>тогтоосон</w:t>
      </w:r>
      <w:r w:rsidRPr="00C7604B">
        <w:rPr>
          <w:w w:val="105"/>
        </w:rPr>
        <w:t xml:space="preserve"> </w:t>
      </w:r>
      <w:r w:rsidRPr="00FC683E">
        <w:rPr>
          <w:w w:val="105"/>
        </w:rPr>
        <w:t>хувь</w:t>
      </w:r>
      <w:r w:rsidRPr="00C7604B">
        <w:rPr>
          <w:w w:val="105"/>
        </w:rPr>
        <w:t xml:space="preserve"> </w:t>
      </w:r>
      <w:r w:rsidRPr="00FC683E">
        <w:rPr>
          <w:w w:val="105"/>
        </w:rPr>
        <w:t>нийлүүлсэн</w:t>
      </w:r>
      <w:r w:rsidRPr="00C7604B">
        <w:rPr>
          <w:w w:val="105"/>
        </w:rPr>
        <w:t xml:space="preserve"> </w:t>
      </w:r>
      <w:r w:rsidRPr="00FC683E">
        <w:rPr>
          <w:w w:val="105"/>
        </w:rPr>
        <w:t>хөрөнгийн</w:t>
      </w:r>
      <w:r w:rsidRPr="00C7604B">
        <w:rPr>
          <w:w w:val="105"/>
        </w:rPr>
        <w:t xml:space="preserve"> </w:t>
      </w:r>
      <w:r w:rsidRPr="00FC683E">
        <w:rPr>
          <w:w w:val="105"/>
        </w:rPr>
        <w:t>доод</w:t>
      </w:r>
      <w:r w:rsidRPr="00C7604B">
        <w:rPr>
          <w:w w:val="105"/>
        </w:rPr>
        <w:t xml:space="preserve"> </w:t>
      </w:r>
      <w:r w:rsidRPr="00FC683E">
        <w:rPr>
          <w:w w:val="105"/>
        </w:rPr>
        <w:t>хэмжээг</w:t>
      </w:r>
      <w:r w:rsidRPr="00C7604B">
        <w:rPr>
          <w:w w:val="105"/>
        </w:rPr>
        <w:t xml:space="preserve"> </w:t>
      </w:r>
      <w:r w:rsidRPr="00FC683E">
        <w:rPr>
          <w:w w:val="105"/>
        </w:rPr>
        <w:t>хангасныг болон үүсгэн байгуулагчдаас оруулсан хөрөнгө нь хууль ёсны орлого болохыг нотлох баримт, үүсгэн байгуулагч нь хуулийн этгээд бол сүүлийн 3 жилийн аудитын байгууллагаар баталгаажуулсан санхүүгийн тайлан, татвар төлөгчийг тодорхойлох баримт;</w:t>
      </w:r>
    </w:p>
    <w:p w:rsidR="00EA17BC" w:rsidRPr="00C7604B" w:rsidRDefault="00C109D3" w:rsidP="009E48D0">
      <w:pPr>
        <w:pStyle w:val="ListParagraph"/>
        <w:numPr>
          <w:ilvl w:val="2"/>
          <w:numId w:val="27"/>
        </w:numPr>
        <w:tabs>
          <w:tab w:val="left" w:pos="1418"/>
        </w:tabs>
        <w:spacing w:before="0" w:line="276" w:lineRule="auto"/>
        <w:ind w:left="851" w:right="0" w:firstLine="0"/>
        <w:rPr>
          <w:w w:val="105"/>
        </w:rPr>
      </w:pPr>
      <w:r w:rsidRPr="00FC683E">
        <w:rPr>
          <w:w w:val="105"/>
        </w:rPr>
        <w:t>тухайн компанийн нийт хувьцааны 1 болон түүнээс дээш хувийг эзэмшиж буй хувьцаа эзэмшигчийн талаарх дэлгэрэнгүй</w:t>
      </w:r>
      <w:r w:rsidRPr="00C7604B">
        <w:rPr>
          <w:w w:val="105"/>
        </w:rPr>
        <w:t xml:space="preserve"> </w:t>
      </w:r>
      <w:r w:rsidRPr="00FC683E">
        <w:rPr>
          <w:w w:val="105"/>
        </w:rPr>
        <w:t>мэдээлэл;</w:t>
      </w:r>
    </w:p>
    <w:p w:rsidR="00EA17BC" w:rsidRPr="00C7604B" w:rsidRDefault="00C109D3" w:rsidP="009E48D0">
      <w:pPr>
        <w:pStyle w:val="ListParagraph"/>
        <w:numPr>
          <w:ilvl w:val="2"/>
          <w:numId w:val="27"/>
        </w:numPr>
        <w:tabs>
          <w:tab w:val="left" w:pos="1418"/>
        </w:tabs>
        <w:spacing w:before="0" w:line="276" w:lineRule="auto"/>
        <w:ind w:left="851" w:right="0" w:firstLine="0"/>
        <w:rPr>
          <w:w w:val="105"/>
        </w:rPr>
      </w:pPr>
      <w:proofErr w:type="gramStart"/>
      <w:r w:rsidRPr="00FC683E">
        <w:rPr>
          <w:w w:val="105"/>
        </w:rPr>
        <w:t>компанийн</w:t>
      </w:r>
      <w:proofErr w:type="gramEnd"/>
      <w:r w:rsidRPr="00FC683E">
        <w:rPr>
          <w:w w:val="105"/>
        </w:rPr>
        <w:t xml:space="preserve"> ТУЗ-ийн гишүүд, гүйцэтгэх удирдлага, эрх бүхий албан тушаалтнууд болон үндсэн үйл ажиллагааг эрхлэн явуулах мэргэжилтний дэлгэрэнгүй мэдээллийг дараах хэлбэрээр ирүүлнэ.</w:t>
      </w:r>
      <w:r w:rsidRPr="00C7604B">
        <w:rPr>
          <w:w w:val="105"/>
        </w:rPr>
        <w:t xml:space="preserve"> </w:t>
      </w:r>
      <w:r w:rsidRPr="00FC683E">
        <w:rPr>
          <w:w w:val="105"/>
        </w:rPr>
        <w:t>Үүнд:</w:t>
      </w:r>
    </w:p>
    <w:p w:rsidR="00EA17BC" w:rsidRPr="006735BE" w:rsidRDefault="00C109D3" w:rsidP="009E48D0">
      <w:pPr>
        <w:pStyle w:val="ListParagraph"/>
        <w:numPr>
          <w:ilvl w:val="3"/>
          <w:numId w:val="27"/>
        </w:numPr>
        <w:tabs>
          <w:tab w:val="left" w:pos="2127"/>
        </w:tabs>
        <w:spacing w:before="0" w:line="276" w:lineRule="auto"/>
        <w:ind w:left="1418" w:right="0" w:firstLine="0"/>
        <w:rPr>
          <w:w w:val="105"/>
        </w:rPr>
      </w:pPr>
      <w:r w:rsidRPr="00FC683E">
        <w:rPr>
          <w:w w:val="105"/>
        </w:rPr>
        <w:t>энэхүү</w:t>
      </w:r>
      <w:r w:rsidRPr="006735BE">
        <w:rPr>
          <w:w w:val="105"/>
        </w:rPr>
        <w:t xml:space="preserve"> </w:t>
      </w:r>
      <w:r w:rsidRPr="00FC683E">
        <w:rPr>
          <w:w w:val="105"/>
        </w:rPr>
        <w:t>журмын</w:t>
      </w:r>
      <w:r w:rsidRPr="006735BE">
        <w:rPr>
          <w:w w:val="105"/>
        </w:rPr>
        <w:t xml:space="preserve"> </w:t>
      </w:r>
      <w:r w:rsidRPr="00FC683E">
        <w:rPr>
          <w:w w:val="105"/>
        </w:rPr>
        <w:t>хавсралт</w:t>
      </w:r>
      <w:r w:rsidRPr="006735BE">
        <w:rPr>
          <w:w w:val="105"/>
        </w:rPr>
        <w:t xml:space="preserve"> </w:t>
      </w:r>
      <w:r w:rsidRPr="00FC683E">
        <w:rPr>
          <w:w w:val="105"/>
        </w:rPr>
        <w:t>2-оор</w:t>
      </w:r>
      <w:r w:rsidRPr="006735BE">
        <w:rPr>
          <w:w w:val="105"/>
        </w:rPr>
        <w:t xml:space="preserve"> </w:t>
      </w:r>
      <w:r w:rsidRPr="00FC683E">
        <w:rPr>
          <w:w w:val="105"/>
        </w:rPr>
        <w:t>гаргасан</w:t>
      </w:r>
      <w:r w:rsidRPr="006735BE">
        <w:rPr>
          <w:w w:val="105"/>
        </w:rPr>
        <w:t xml:space="preserve"> </w:t>
      </w:r>
      <w:r w:rsidRPr="00FC683E">
        <w:rPr>
          <w:w w:val="105"/>
        </w:rPr>
        <w:t>дэлгэрэнгүй</w:t>
      </w:r>
      <w:r w:rsidRPr="006735BE">
        <w:rPr>
          <w:w w:val="105"/>
        </w:rPr>
        <w:t xml:space="preserve"> </w:t>
      </w:r>
      <w:r w:rsidRPr="00FC683E">
        <w:rPr>
          <w:w w:val="105"/>
        </w:rPr>
        <w:t>анкет;</w:t>
      </w:r>
    </w:p>
    <w:p w:rsidR="00EA17BC" w:rsidRPr="006735BE" w:rsidRDefault="00C109D3" w:rsidP="009E48D0">
      <w:pPr>
        <w:pStyle w:val="ListParagraph"/>
        <w:numPr>
          <w:ilvl w:val="3"/>
          <w:numId w:val="27"/>
        </w:numPr>
        <w:tabs>
          <w:tab w:val="left" w:pos="2127"/>
        </w:tabs>
        <w:spacing w:before="0" w:line="276" w:lineRule="auto"/>
        <w:ind w:left="1418" w:right="0" w:firstLine="0"/>
        <w:rPr>
          <w:w w:val="105"/>
        </w:rPr>
      </w:pPr>
      <w:r w:rsidRPr="00FC683E">
        <w:rPr>
          <w:w w:val="105"/>
        </w:rPr>
        <w:t>гүйцэтгэх удирдлага, эрх бүхий албан тушаалтнууд болон үндсэн үйл</w:t>
      </w:r>
      <w:r w:rsidRPr="006735BE">
        <w:rPr>
          <w:w w:val="105"/>
        </w:rPr>
        <w:t xml:space="preserve"> </w:t>
      </w:r>
      <w:r w:rsidRPr="00FC683E">
        <w:rPr>
          <w:w w:val="105"/>
        </w:rPr>
        <w:t>ажиллагааг</w:t>
      </w:r>
      <w:r w:rsidRPr="006735BE">
        <w:rPr>
          <w:w w:val="105"/>
        </w:rPr>
        <w:t xml:space="preserve"> </w:t>
      </w:r>
      <w:r w:rsidRPr="00FC683E">
        <w:rPr>
          <w:w w:val="105"/>
        </w:rPr>
        <w:t>эрхлэн</w:t>
      </w:r>
      <w:r w:rsidRPr="006735BE">
        <w:rPr>
          <w:w w:val="105"/>
        </w:rPr>
        <w:t xml:space="preserve"> </w:t>
      </w:r>
      <w:r w:rsidRPr="00FC683E">
        <w:rPr>
          <w:w w:val="105"/>
        </w:rPr>
        <w:t>явуулах</w:t>
      </w:r>
      <w:r w:rsidRPr="006735BE">
        <w:rPr>
          <w:w w:val="105"/>
        </w:rPr>
        <w:t xml:space="preserve"> </w:t>
      </w:r>
      <w:r w:rsidRPr="00FC683E">
        <w:rPr>
          <w:w w:val="105"/>
        </w:rPr>
        <w:t>мэргэжилтнүүдийн</w:t>
      </w:r>
      <w:r w:rsidRPr="006735BE">
        <w:rPr>
          <w:w w:val="105"/>
        </w:rPr>
        <w:t xml:space="preserve"> </w:t>
      </w:r>
      <w:r w:rsidRPr="00FC683E">
        <w:rPr>
          <w:w w:val="105"/>
        </w:rPr>
        <w:t>үнэт</w:t>
      </w:r>
      <w:r w:rsidRPr="006735BE">
        <w:rPr>
          <w:w w:val="105"/>
        </w:rPr>
        <w:t xml:space="preserve"> </w:t>
      </w:r>
      <w:r w:rsidRPr="00FC683E">
        <w:rPr>
          <w:w w:val="105"/>
        </w:rPr>
        <w:t>цаасны</w:t>
      </w:r>
      <w:r w:rsidRPr="006735BE">
        <w:rPr>
          <w:w w:val="105"/>
        </w:rPr>
        <w:t xml:space="preserve"> </w:t>
      </w:r>
      <w:r w:rsidRPr="00FC683E">
        <w:rPr>
          <w:w w:val="105"/>
        </w:rPr>
        <w:t>зах</w:t>
      </w:r>
      <w:r w:rsidRPr="006735BE">
        <w:rPr>
          <w:w w:val="105"/>
        </w:rPr>
        <w:t xml:space="preserve"> </w:t>
      </w:r>
      <w:r w:rsidRPr="00FC683E">
        <w:rPr>
          <w:w w:val="105"/>
        </w:rPr>
        <w:t>зээлд</w:t>
      </w:r>
      <w:r w:rsidRPr="006735BE">
        <w:rPr>
          <w:w w:val="105"/>
        </w:rPr>
        <w:t xml:space="preserve"> </w:t>
      </w:r>
      <w:r w:rsidRPr="00FC683E">
        <w:rPr>
          <w:w w:val="105"/>
        </w:rPr>
        <w:t>хөрөнгө оруулалтын</w:t>
      </w:r>
      <w:r w:rsidRPr="006735BE">
        <w:rPr>
          <w:w w:val="105"/>
        </w:rPr>
        <w:t xml:space="preserve"> </w:t>
      </w:r>
      <w:r w:rsidRPr="00FC683E">
        <w:rPr>
          <w:w w:val="105"/>
        </w:rPr>
        <w:t>чиглэлээр</w:t>
      </w:r>
      <w:r w:rsidRPr="006735BE">
        <w:rPr>
          <w:w w:val="105"/>
        </w:rPr>
        <w:t xml:space="preserve"> </w:t>
      </w:r>
      <w:r w:rsidRPr="00FC683E">
        <w:rPr>
          <w:w w:val="105"/>
        </w:rPr>
        <w:t>ажил</w:t>
      </w:r>
      <w:r w:rsidRPr="006735BE">
        <w:rPr>
          <w:w w:val="105"/>
        </w:rPr>
        <w:t xml:space="preserve"> </w:t>
      </w:r>
      <w:r w:rsidRPr="00FC683E">
        <w:rPr>
          <w:w w:val="105"/>
        </w:rPr>
        <w:t>үйлчилгээ</w:t>
      </w:r>
      <w:r w:rsidRPr="006735BE">
        <w:rPr>
          <w:w w:val="105"/>
        </w:rPr>
        <w:t xml:space="preserve"> </w:t>
      </w:r>
      <w:r w:rsidRPr="00FC683E">
        <w:rPr>
          <w:w w:val="105"/>
        </w:rPr>
        <w:t>эрхлэх</w:t>
      </w:r>
      <w:r w:rsidRPr="006735BE">
        <w:rPr>
          <w:w w:val="105"/>
        </w:rPr>
        <w:t xml:space="preserve"> </w:t>
      </w:r>
      <w:r w:rsidRPr="00FC683E">
        <w:rPr>
          <w:w w:val="105"/>
        </w:rPr>
        <w:t>эрхийн</w:t>
      </w:r>
      <w:r w:rsidRPr="006735BE">
        <w:rPr>
          <w:w w:val="105"/>
        </w:rPr>
        <w:t xml:space="preserve"> </w:t>
      </w:r>
      <w:r w:rsidRPr="00FC683E">
        <w:rPr>
          <w:w w:val="105"/>
        </w:rPr>
        <w:t>үнэмлэхийн</w:t>
      </w:r>
      <w:r w:rsidRPr="006735BE">
        <w:rPr>
          <w:w w:val="105"/>
        </w:rPr>
        <w:t xml:space="preserve"> </w:t>
      </w:r>
      <w:r w:rsidRPr="00FC683E">
        <w:rPr>
          <w:w w:val="105"/>
        </w:rPr>
        <w:t>хуулбар;</w:t>
      </w:r>
    </w:p>
    <w:p w:rsidR="00EA17BC" w:rsidRPr="006735BE" w:rsidRDefault="00C109D3" w:rsidP="009E48D0">
      <w:pPr>
        <w:pStyle w:val="ListParagraph"/>
        <w:numPr>
          <w:ilvl w:val="3"/>
          <w:numId w:val="27"/>
        </w:numPr>
        <w:tabs>
          <w:tab w:val="left" w:pos="2127"/>
        </w:tabs>
        <w:spacing w:before="0" w:line="276" w:lineRule="auto"/>
        <w:ind w:left="1418" w:right="0" w:firstLine="0"/>
        <w:rPr>
          <w:w w:val="105"/>
        </w:rPr>
      </w:pPr>
      <w:r w:rsidRPr="00FC683E">
        <w:rPr>
          <w:w w:val="105"/>
        </w:rPr>
        <w:t>тэдгээр нь гэмт хэрэгт холбогдож, ял шийтгэгдэж байгаагүй</w:t>
      </w:r>
      <w:r w:rsidRPr="006735BE">
        <w:rPr>
          <w:w w:val="105"/>
        </w:rPr>
        <w:t xml:space="preserve"> </w:t>
      </w:r>
      <w:r w:rsidRPr="00FC683E">
        <w:rPr>
          <w:w w:val="105"/>
        </w:rPr>
        <w:t>талаар цагдаагийн байгууллагын</w:t>
      </w:r>
      <w:r w:rsidRPr="006735BE">
        <w:rPr>
          <w:w w:val="105"/>
        </w:rPr>
        <w:t xml:space="preserve"> </w:t>
      </w:r>
      <w:r w:rsidRPr="00FC683E">
        <w:rPr>
          <w:w w:val="105"/>
        </w:rPr>
        <w:t>тодорхойлолт;</w:t>
      </w:r>
    </w:p>
    <w:p w:rsidR="00EA17BC" w:rsidRPr="006735BE" w:rsidRDefault="00C109D3" w:rsidP="009E48D0">
      <w:pPr>
        <w:pStyle w:val="ListParagraph"/>
        <w:numPr>
          <w:ilvl w:val="3"/>
          <w:numId w:val="27"/>
        </w:numPr>
        <w:tabs>
          <w:tab w:val="left" w:pos="2127"/>
        </w:tabs>
        <w:spacing w:before="0" w:line="276" w:lineRule="auto"/>
        <w:ind w:left="1418" w:right="0" w:firstLine="0"/>
        <w:rPr>
          <w:w w:val="105"/>
        </w:rPr>
      </w:pPr>
      <w:r w:rsidRPr="00FC683E">
        <w:rPr>
          <w:w w:val="105"/>
        </w:rPr>
        <w:t>санхүүгийн байгууллагад ажиллаж байхдаа сүүлийн 1 жилийн хугацаанд</w:t>
      </w:r>
      <w:r w:rsidRPr="006735BE">
        <w:rPr>
          <w:w w:val="105"/>
        </w:rPr>
        <w:t xml:space="preserve"> </w:t>
      </w:r>
      <w:r w:rsidRPr="00FC683E">
        <w:rPr>
          <w:w w:val="105"/>
        </w:rPr>
        <w:t>захиргааны</w:t>
      </w:r>
      <w:r w:rsidRPr="006735BE">
        <w:rPr>
          <w:w w:val="105"/>
        </w:rPr>
        <w:t xml:space="preserve"> </w:t>
      </w:r>
      <w:r w:rsidRPr="00FC683E">
        <w:rPr>
          <w:w w:val="105"/>
        </w:rPr>
        <w:t>хариуцлага</w:t>
      </w:r>
      <w:r w:rsidRPr="006735BE">
        <w:rPr>
          <w:w w:val="105"/>
        </w:rPr>
        <w:t xml:space="preserve"> </w:t>
      </w:r>
      <w:r w:rsidRPr="00FC683E">
        <w:rPr>
          <w:w w:val="105"/>
        </w:rPr>
        <w:t>хүлээж</w:t>
      </w:r>
      <w:r w:rsidRPr="006735BE">
        <w:rPr>
          <w:w w:val="105"/>
        </w:rPr>
        <w:t xml:space="preserve"> </w:t>
      </w:r>
      <w:r w:rsidRPr="00FC683E">
        <w:rPr>
          <w:w w:val="105"/>
        </w:rPr>
        <w:t>байгаагүй,</w:t>
      </w:r>
      <w:r w:rsidRPr="006735BE">
        <w:rPr>
          <w:w w:val="105"/>
        </w:rPr>
        <w:t xml:space="preserve"> </w:t>
      </w:r>
      <w:r w:rsidRPr="00FC683E">
        <w:rPr>
          <w:w w:val="105"/>
        </w:rPr>
        <w:t>мөн</w:t>
      </w:r>
      <w:r w:rsidRPr="006735BE">
        <w:rPr>
          <w:w w:val="105"/>
        </w:rPr>
        <w:t xml:space="preserve"> </w:t>
      </w:r>
      <w:r w:rsidRPr="00FC683E">
        <w:rPr>
          <w:w w:val="105"/>
        </w:rPr>
        <w:t>зөрчлийн</w:t>
      </w:r>
      <w:r w:rsidRPr="006735BE">
        <w:rPr>
          <w:w w:val="105"/>
        </w:rPr>
        <w:t xml:space="preserve"> </w:t>
      </w:r>
      <w:r w:rsidRPr="00FC683E">
        <w:rPr>
          <w:w w:val="105"/>
        </w:rPr>
        <w:t>улмаас</w:t>
      </w:r>
      <w:r w:rsidRPr="006735BE">
        <w:rPr>
          <w:w w:val="105"/>
        </w:rPr>
        <w:t xml:space="preserve"> </w:t>
      </w:r>
      <w:r w:rsidRPr="00FC683E">
        <w:rPr>
          <w:w w:val="105"/>
        </w:rPr>
        <w:t>тусгай зөвшөөрөл нь цуцлагдсан санхүүгийн байгууллагад эрх бүхий албан тушаал хашиж</w:t>
      </w:r>
      <w:r w:rsidRPr="006735BE">
        <w:rPr>
          <w:w w:val="105"/>
        </w:rPr>
        <w:t xml:space="preserve"> </w:t>
      </w:r>
      <w:r w:rsidRPr="00FC683E">
        <w:rPr>
          <w:w w:val="105"/>
        </w:rPr>
        <w:t>байгаагүй</w:t>
      </w:r>
      <w:r w:rsidRPr="006735BE">
        <w:rPr>
          <w:w w:val="105"/>
        </w:rPr>
        <w:t xml:space="preserve"> </w:t>
      </w:r>
      <w:r w:rsidRPr="00FC683E">
        <w:rPr>
          <w:w w:val="105"/>
        </w:rPr>
        <w:t>талаар</w:t>
      </w:r>
      <w:r w:rsidRPr="006735BE">
        <w:rPr>
          <w:w w:val="105"/>
        </w:rPr>
        <w:t xml:space="preserve"> </w:t>
      </w:r>
      <w:r w:rsidRPr="00FC683E">
        <w:rPr>
          <w:w w:val="105"/>
        </w:rPr>
        <w:t>Монголбанк,</w:t>
      </w:r>
      <w:r w:rsidRPr="006735BE">
        <w:rPr>
          <w:w w:val="105"/>
        </w:rPr>
        <w:t xml:space="preserve"> </w:t>
      </w:r>
      <w:r w:rsidRPr="00FC683E">
        <w:rPr>
          <w:w w:val="105"/>
        </w:rPr>
        <w:t>Хорооны</w:t>
      </w:r>
      <w:r w:rsidRPr="006735BE">
        <w:rPr>
          <w:w w:val="105"/>
        </w:rPr>
        <w:t xml:space="preserve"> </w:t>
      </w:r>
      <w:r w:rsidRPr="00FC683E">
        <w:rPr>
          <w:w w:val="105"/>
        </w:rPr>
        <w:t>холбогдох</w:t>
      </w:r>
      <w:r w:rsidRPr="006735BE">
        <w:rPr>
          <w:w w:val="105"/>
        </w:rPr>
        <w:t xml:space="preserve"> </w:t>
      </w:r>
      <w:r w:rsidRPr="00FC683E">
        <w:rPr>
          <w:w w:val="105"/>
        </w:rPr>
        <w:t>газрын</w:t>
      </w:r>
      <w:r w:rsidRPr="006735BE">
        <w:rPr>
          <w:w w:val="105"/>
        </w:rPr>
        <w:t xml:space="preserve"> </w:t>
      </w:r>
      <w:r w:rsidRPr="00FC683E">
        <w:rPr>
          <w:w w:val="105"/>
        </w:rPr>
        <w:t>тодорхойлолт;</w:t>
      </w:r>
    </w:p>
    <w:p w:rsidR="00EA17BC" w:rsidRPr="00B116B8" w:rsidRDefault="00C109D3" w:rsidP="009E48D0">
      <w:pPr>
        <w:pStyle w:val="ListParagraph"/>
        <w:numPr>
          <w:ilvl w:val="2"/>
          <w:numId w:val="27"/>
        </w:numPr>
        <w:tabs>
          <w:tab w:val="left" w:pos="1418"/>
        </w:tabs>
        <w:spacing w:before="0" w:line="276" w:lineRule="auto"/>
        <w:ind w:left="851" w:right="0" w:firstLine="0"/>
        <w:rPr>
          <w:w w:val="105"/>
        </w:rPr>
      </w:pPr>
      <w:r w:rsidRPr="00FC683E">
        <w:rPr>
          <w:w w:val="105"/>
        </w:rPr>
        <w:t>Хөрөнгө</w:t>
      </w:r>
      <w:r w:rsidRPr="00B116B8">
        <w:rPr>
          <w:w w:val="105"/>
        </w:rPr>
        <w:t xml:space="preserve"> </w:t>
      </w:r>
      <w:r w:rsidRPr="00FC683E">
        <w:rPr>
          <w:w w:val="105"/>
        </w:rPr>
        <w:t>оруулалтын</w:t>
      </w:r>
      <w:r w:rsidRPr="00B116B8">
        <w:rPr>
          <w:w w:val="105"/>
        </w:rPr>
        <w:t xml:space="preserve"> </w:t>
      </w:r>
      <w:r w:rsidRPr="00FC683E">
        <w:rPr>
          <w:w w:val="105"/>
        </w:rPr>
        <w:t>менежментийн</w:t>
      </w:r>
      <w:r w:rsidRPr="00B116B8">
        <w:rPr>
          <w:w w:val="105"/>
        </w:rPr>
        <w:t xml:space="preserve"> </w:t>
      </w:r>
      <w:r w:rsidRPr="00FC683E">
        <w:rPr>
          <w:w w:val="105"/>
        </w:rPr>
        <w:t>компанийн</w:t>
      </w:r>
      <w:r w:rsidRPr="00B116B8">
        <w:rPr>
          <w:w w:val="105"/>
        </w:rPr>
        <w:t xml:space="preserve"> </w:t>
      </w:r>
      <w:r w:rsidRPr="00FC683E">
        <w:rPr>
          <w:w w:val="105"/>
        </w:rPr>
        <w:t>гүйцэтгэх</w:t>
      </w:r>
      <w:r w:rsidRPr="00B116B8">
        <w:rPr>
          <w:w w:val="105"/>
        </w:rPr>
        <w:t xml:space="preserve"> </w:t>
      </w:r>
      <w:r w:rsidRPr="00FC683E">
        <w:rPr>
          <w:w w:val="105"/>
        </w:rPr>
        <w:t>удирдлага</w:t>
      </w:r>
      <w:r w:rsidRPr="00B116B8">
        <w:rPr>
          <w:w w:val="105"/>
        </w:rPr>
        <w:t xml:space="preserve"> </w:t>
      </w:r>
      <w:r w:rsidRPr="00FC683E">
        <w:rPr>
          <w:w w:val="105"/>
        </w:rPr>
        <w:t>болон ТУЗ-ийн</w:t>
      </w:r>
      <w:r w:rsidRPr="00B116B8">
        <w:rPr>
          <w:w w:val="105"/>
        </w:rPr>
        <w:t xml:space="preserve"> </w:t>
      </w:r>
      <w:r w:rsidRPr="00FC683E">
        <w:rPr>
          <w:w w:val="105"/>
        </w:rPr>
        <w:t>гишүүд,</w:t>
      </w:r>
      <w:r w:rsidRPr="00B116B8">
        <w:rPr>
          <w:w w:val="105"/>
        </w:rPr>
        <w:t xml:space="preserve"> </w:t>
      </w:r>
      <w:r w:rsidRPr="00FC683E">
        <w:rPr>
          <w:w w:val="105"/>
        </w:rPr>
        <w:t>үндсэн</w:t>
      </w:r>
      <w:r w:rsidRPr="00B116B8">
        <w:rPr>
          <w:w w:val="105"/>
        </w:rPr>
        <w:t xml:space="preserve"> </w:t>
      </w:r>
      <w:r w:rsidRPr="00FC683E">
        <w:rPr>
          <w:w w:val="105"/>
        </w:rPr>
        <w:t>үйл</w:t>
      </w:r>
      <w:r w:rsidRPr="00B116B8">
        <w:rPr>
          <w:w w:val="105"/>
        </w:rPr>
        <w:t xml:space="preserve"> </w:t>
      </w:r>
      <w:r w:rsidRPr="00FC683E">
        <w:rPr>
          <w:w w:val="105"/>
        </w:rPr>
        <w:t>ажиллагааг</w:t>
      </w:r>
      <w:r w:rsidRPr="00B116B8">
        <w:rPr>
          <w:w w:val="105"/>
        </w:rPr>
        <w:t xml:space="preserve"> </w:t>
      </w:r>
      <w:r w:rsidRPr="00FC683E">
        <w:rPr>
          <w:w w:val="105"/>
        </w:rPr>
        <w:t>хариуцан</w:t>
      </w:r>
      <w:r w:rsidRPr="00B116B8">
        <w:rPr>
          <w:w w:val="105"/>
        </w:rPr>
        <w:t xml:space="preserve"> </w:t>
      </w:r>
      <w:r w:rsidRPr="00FC683E">
        <w:rPr>
          <w:w w:val="105"/>
        </w:rPr>
        <w:t>гүйцэтгэх</w:t>
      </w:r>
      <w:r w:rsidRPr="00B116B8">
        <w:rPr>
          <w:w w:val="105"/>
        </w:rPr>
        <w:t xml:space="preserve"> </w:t>
      </w:r>
      <w:r w:rsidRPr="00FC683E">
        <w:rPr>
          <w:w w:val="105"/>
        </w:rPr>
        <w:t>ажилтнууд</w:t>
      </w:r>
      <w:r w:rsidRPr="00B116B8">
        <w:rPr>
          <w:w w:val="105"/>
        </w:rPr>
        <w:t xml:space="preserve"> </w:t>
      </w:r>
      <w:r w:rsidRPr="00FC683E">
        <w:rPr>
          <w:w w:val="105"/>
        </w:rPr>
        <w:t>нь</w:t>
      </w:r>
      <w:r w:rsidRPr="00B116B8">
        <w:rPr>
          <w:w w:val="105"/>
        </w:rPr>
        <w:t xml:space="preserve"> </w:t>
      </w:r>
      <w:r w:rsidRPr="00FC683E">
        <w:rPr>
          <w:w w:val="105"/>
        </w:rPr>
        <w:t>энэ</w:t>
      </w:r>
      <w:r w:rsidRPr="00B116B8">
        <w:rPr>
          <w:w w:val="105"/>
        </w:rPr>
        <w:t xml:space="preserve"> </w:t>
      </w:r>
      <w:r w:rsidRPr="00FC683E">
        <w:rPr>
          <w:w w:val="105"/>
        </w:rPr>
        <w:t>журмын</w:t>
      </w:r>
      <w:r w:rsidR="00B116B8">
        <w:rPr>
          <w:w w:val="105"/>
        </w:rPr>
        <w:t xml:space="preserve"> </w:t>
      </w:r>
      <w:r w:rsidRPr="00B116B8">
        <w:rPr>
          <w:w w:val="105"/>
        </w:rPr>
        <w:t>2.2-т заасан шаардлагыг хангаж байгаа тухай тэдгээр этгээдийн өөрсдийн гараар бичиж нотариатаар баталгаажуулсан тодорхойлолт, холбогдох диплом, сертификатын хуулбар,</w:t>
      </w:r>
    </w:p>
    <w:p w:rsidR="00EA17BC" w:rsidRPr="00B116B8" w:rsidRDefault="00C109D3" w:rsidP="009E48D0">
      <w:pPr>
        <w:pStyle w:val="ListParagraph"/>
        <w:numPr>
          <w:ilvl w:val="2"/>
          <w:numId w:val="27"/>
        </w:numPr>
        <w:tabs>
          <w:tab w:val="left" w:pos="1418"/>
        </w:tabs>
        <w:spacing w:before="0" w:line="276" w:lineRule="auto"/>
        <w:ind w:left="851" w:right="0" w:firstLine="0"/>
        <w:rPr>
          <w:w w:val="105"/>
        </w:rPr>
      </w:pPr>
      <w:r w:rsidRPr="00FC683E">
        <w:rPr>
          <w:w w:val="105"/>
        </w:rPr>
        <w:t>ажлын байр, тоног төхөөрөмжийн талаарх мэдээлэл, өөрийн байр бол үл хөдлөх хөрөнгийн гэрчилгээ, түрээсийн байр бол түрээсийн гэрээ, тоног төхөөрөмж болон програмын</w:t>
      </w:r>
      <w:r w:rsidRPr="00B116B8">
        <w:rPr>
          <w:w w:val="105"/>
        </w:rPr>
        <w:t xml:space="preserve"> </w:t>
      </w:r>
      <w:r w:rsidRPr="00FC683E">
        <w:rPr>
          <w:w w:val="105"/>
        </w:rPr>
        <w:t>тодорхойлолт;</w:t>
      </w:r>
    </w:p>
    <w:p w:rsidR="00EA17BC" w:rsidRPr="00B116B8" w:rsidRDefault="00C109D3" w:rsidP="009E48D0">
      <w:pPr>
        <w:pStyle w:val="ListParagraph"/>
        <w:numPr>
          <w:ilvl w:val="1"/>
          <w:numId w:val="27"/>
        </w:numPr>
        <w:tabs>
          <w:tab w:val="left" w:pos="851"/>
        </w:tabs>
        <w:spacing w:before="0" w:line="276" w:lineRule="auto"/>
        <w:ind w:left="0" w:right="0" w:firstLine="426"/>
        <w:rPr>
          <w:w w:val="105"/>
        </w:rPr>
      </w:pPr>
      <w:r w:rsidRPr="00FC683E">
        <w:rPr>
          <w:w w:val="105"/>
        </w:rPr>
        <w:t>Хөрөнгө</w:t>
      </w:r>
      <w:r w:rsidRPr="00B116B8">
        <w:rPr>
          <w:w w:val="105"/>
        </w:rPr>
        <w:t xml:space="preserve"> </w:t>
      </w:r>
      <w:r w:rsidRPr="00FC683E">
        <w:rPr>
          <w:w w:val="105"/>
        </w:rPr>
        <w:t>оруулалтын</w:t>
      </w:r>
      <w:r w:rsidRPr="00B116B8">
        <w:rPr>
          <w:w w:val="105"/>
        </w:rPr>
        <w:t xml:space="preserve"> </w:t>
      </w:r>
      <w:r w:rsidRPr="00FC683E">
        <w:rPr>
          <w:w w:val="105"/>
        </w:rPr>
        <w:t>менежментийн</w:t>
      </w:r>
      <w:r w:rsidRPr="00B116B8">
        <w:rPr>
          <w:w w:val="105"/>
        </w:rPr>
        <w:t xml:space="preserve"> </w:t>
      </w:r>
      <w:r w:rsidRPr="00FC683E">
        <w:rPr>
          <w:w w:val="105"/>
        </w:rPr>
        <w:t>компани</w:t>
      </w:r>
      <w:r w:rsidRPr="00B116B8">
        <w:rPr>
          <w:w w:val="105"/>
        </w:rPr>
        <w:t xml:space="preserve"> </w:t>
      </w:r>
      <w:r w:rsidRPr="00FC683E">
        <w:rPr>
          <w:w w:val="105"/>
        </w:rPr>
        <w:t>нь</w:t>
      </w:r>
      <w:r w:rsidRPr="00B116B8">
        <w:rPr>
          <w:w w:val="105"/>
        </w:rPr>
        <w:t xml:space="preserve"> </w:t>
      </w:r>
      <w:r w:rsidRPr="00FC683E">
        <w:rPr>
          <w:w w:val="105"/>
        </w:rPr>
        <w:t>дараах</w:t>
      </w:r>
      <w:r w:rsidRPr="00B116B8">
        <w:rPr>
          <w:w w:val="105"/>
        </w:rPr>
        <w:t xml:space="preserve"> </w:t>
      </w:r>
      <w:r w:rsidRPr="00FC683E">
        <w:rPr>
          <w:w w:val="105"/>
        </w:rPr>
        <w:t>журмуудыг</w:t>
      </w:r>
      <w:r w:rsidRPr="00B116B8">
        <w:rPr>
          <w:w w:val="105"/>
        </w:rPr>
        <w:t xml:space="preserve"> </w:t>
      </w:r>
      <w:r w:rsidRPr="00FC683E">
        <w:rPr>
          <w:w w:val="105"/>
        </w:rPr>
        <w:t>боловсруулан</w:t>
      </w:r>
      <w:r w:rsidRPr="00B116B8">
        <w:rPr>
          <w:w w:val="105"/>
        </w:rPr>
        <w:t xml:space="preserve"> </w:t>
      </w:r>
      <w:r w:rsidRPr="00FC683E">
        <w:rPr>
          <w:w w:val="105"/>
        </w:rPr>
        <w:t>нэгж</w:t>
      </w:r>
      <w:r w:rsidRPr="00B116B8">
        <w:rPr>
          <w:w w:val="105"/>
        </w:rPr>
        <w:t xml:space="preserve"> </w:t>
      </w:r>
      <w:r w:rsidRPr="00FC683E">
        <w:rPr>
          <w:w w:val="105"/>
        </w:rPr>
        <w:t>эрх эзэмшигч гишүүдийн хурлаар баталсан байна.</w:t>
      </w:r>
      <w:r w:rsidRPr="00B116B8">
        <w:rPr>
          <w:w w:val="105"/>
        </w:rPr>
        <w:t xml:space="preserve"> </w:t>
      </w:r>
      <w:r w:rsidRPr="00FC683E">
        <w:rPr>
          <w:w w:val="105"/>
        </w:rPr>
        <w:t>Үүнд:</w:t>
      </w:r>
    </w:p>
    <w:p w:rsidR="00EA17BC" w:rsidRPr="00B116B8" w:rsidRDefault="00C109D3" w:rsidP="009E48D0">
      <w:pPr>
        <w:pStyle w:val="ListParagraph"/>
        <w:numPr>
          <w:ilvl w:val="2"/>
          <w:numId w:val="27"/>
        </w:numPr>
        <w:tabs>
          <w:tab w:val="left" w:pos="1418"/>
        </w:tabs>
        <w:spacing w:before="0" w:line="276" w:lineRule="auto"/>
        <w:ind w:left="851" w:right="0" w:firstLine="0"/>
        <w:rPr>
          <w:w w:val="105"/>
        </w:rPr>
      </w:pPr>
      <w:r w:rsidRPr="00FC683E">
        <w:rPr>
          <w:w w:val="105"/>
        </w:rPr>
        <w:t>хөрөнгө</w:t>
      </w:r>
      <w:r w:rsidRPr="00B116B8">
        <w:rPr>
          <w:w w:val="105"/>
        </w:rPr>
        <w:t xml:space="preserve"> </w:t>
      </w:r>
      <w:r w:rsidRPr="00FC683E">
        <w:rPr>
          <w:w w:val="105"/>
        </w:rPr>
        <w:t>оруулалтын</w:t>
      </w:r>
      <w:r w:rsidRPr="00B116B8">
        <w:rPr>
          <w:w w:val="105"/>
        </w:rPr>
        <w:t xml:space="preserve"> </w:t>
      </w:r>
      <w:r w:rsidRPr="00FC683E">
        <w:rPr>
          <w:w w:val="105"/>
        </w:rPr>
        <w:t>компанийн</w:t>
      </w:r>
      <w:r w:rsidRPr="00B116B8">
        <w:rPr>
          <w:w w:val="105"/>
        </w:rPr>
        <w:t xml:space="preserve"> </w:t>
      </w:r>
      <w:r w:rsidRPr="00FC683E">
        <w:rPr>
          <w:w w:val="105"/>
        </w:rPr>
        <w:t>ТУЗ-ийн</w:t>
      </w:r>
      <w:r w:rsidRPr="00B116B8">
        <w:rPr>
          <w:w w:val="105"/>
        </w:rPr>
        <w:t xml:space="preserve"> </w:t>
      </w:r>
      <w:r w:rsidRPr="00FC683E">
        <w:rPr>
          <w:w w:val="105"/>
        </w:rPr>
        <w:t>үйл</w:t>
      </w:r>
      <w:r w:rsidRPr="00B116B8">
        <w:rPr>
          <w:w w:val="105"/>
        </w:rPr>
        <w:t xml:space="preserve"> </w:t>
      </w:r>
      <w:r w:rsidRPr="00FC683E">
        <w:rPr>
          <w:w w:val="105"/>
        </w:rPr>
        <w:t>ажиллагааны</w:t>
      </w:r>
      <w:r w:rsidRPr="00B116B8">
        <w:rPr>
          <w:w w:val="105"/>
        </w:rPr>
        <w:t xml:space="preserve"> </w:t>
      </w:r>
      <w:r w:rsidRPr="00FC683E">
        <w:rPr>
          <w:w w:val="105"/>
        </w:rPr>
        <w:t>журам;</w:t>
      </w:r>
    </w:p>
    <w:p w:rsidR="00EA17BC" w:rsidRDefault="00C109D3" w:rsidP="009E48D0">
      <w:pPr>
        <w:pStyle w:val="ListParagraph"/>
        <w:numPr>
          <w:ilvl w:val="2"/>
          <w:numId w:val="27"/>
        </w:numPr>
        <w:tabs>
          <w:tab w:val="left" w:pos="1418"/>
        </w:tabs>
        <w:spacing w:before="0" w:line="276" w:lineRule="auto"/>
        <w:ind w:left="851" w:right="0" w:firstLine="0"/>
        <w:rPr>
          <w:w w:val="105"/>
        </w:rPr>
      </w:pPr>
      <w:r w:rsidRPr="00FC683E">
        <w:rPr>
          <w:w w:val="105"/>
        </w:rPr>
        <w:t>хөрөнгө</w:t>
      </w:r>
      <w:r w:rsidRPr="00B116B8">
        <w:rPr>
          <w:w w:val="105"/>
        </w:rPr>
        <w:t xml:space="preserve"> </w:t>
      </w:r>
      <w:r w:rsidRPr="00FC683E">
        <w:rPr>
          <w:w w:val="105"/>
        </w:rPr>
        <w:t>оруулалтын</w:t>
      </w:r>
      <w:r w:rsidRPr="00B116B8">
        <w:rPr>
          <w:w w:val="105"/>
        </w:rPr>
        <w:t xml:space="preserve"> </w:t>
      </w:r>
      <w:r w:rsidRPr="00FC683E">
        <w:rPr>
          <w:w w:val="105"/>
        </w:rPr>
        <w:t>менежментийн</w:t>
      </w:r>
      <w:r w:rsidRPr="00B116B8">
        <w:rPr>
          <w:w w:val="105"/>
        </w:rPr>
        <w:t xml:space="preserve"> </w:t>
      </w:r>
      <w:r w:rsidRPr="00FC683E">
        <w:rPr>
          <w:w w:val="105"/>
        </w:rPr>
        <w:t>компанийн</w:t>
      </w:r>
      <w:r w:rsidRPr="00B116B8">
        <w:rPr>
          <w:w w:val="105"/>
        </w:rPr>
        <w:t xml:space="preserve"> </w:t>
      </w:r>
      <w:r w:rsidRPr="00FC683E">
        <w:rPr>
          <w:w w:val="105"/>
        </w:rPr>
        <w:t>дотоод</w:t>
      </w:r>
      <w:r w:rsidRPr="00B116B8">
        <w:rPr>
          <w:w w:val="105"/>
        </w:rPr>
        <w:t xml:space="preserve"> </w:t>
      </w:r>
      <w:r w:rsidRPr="00FC683E">
        <w:rPr>
          <w:w w:val="105"/>
        </w:rPr>
        <w:t>хяналтын</w:t>
      </w:r>
      <w:r w:rsidRPr="00B116B8">
        <w:rPr>
          <w:w w:val="105"/>
        </w:rPr>
        <w:t xml:space="preserve"> </w:t>
      </w:r>
      <w:r w:rsidRPr="00FC683E">
        <w:rPr>
          <w:w w:val="105"/>
        </w:rPr>
        <w:t>журам;</w:t>
      </w:r>
    </w:p>
    <w:p w:rsidR="00B116B8" w:rsidRPr="00B116B8" w:rsidRDefault="00B116B8" w:rsidP="009E48D0">
      <w:pPr>
        <w:tabs>
          <w:tab w:val="left" w:pos="1418"/>
        </w:tabs>
        <w:spacing w:line="276" w:lineRule="auto"/>
        <w:ind w:left="851"/>
        <w:rPr>
          <w:w w:val="105"/>
        </w:rPr>
      </w:pPr>
    </w:p>
    <w:p w:rsidR="00A365BD" w:rsidRDefault="00C109D3" w:rsidP="009E48D0">
      <w:pPr>
        <w:spacing w:line="276" w:lineRule="auto"/>
        <w:jc w:val="center"/>
        <w:rPr>
          <w:b/>
          <w:w w:val="105"/>
        </w:rPr>
      </w:pPr>
      <w:r w:rsidRPr="00A365BD">
        <w:rPr>
          <w:b/>
          <w:w w:val="105"/>
        </w:rPr>
        <w:t xml:space="preserve">Дөрөв. Тусгай зөвшөөрөл хүссэн өргөдөл, бичиг баримтыг хүлээн авах, </w:t>
      </w:r>
    </w:p>
    <w:p w:rsidR="00EA17BC" w:rsidRDefault="00C109D3" w:rsidP="009E48D0">
      <w:pPr>
        <w:spacing w:line="276" w:lineRule="auto"/>
        <w:jc w:val="center"/>
        <w:rPr>
          <w:b/>
          <w:w w:val="105"/>
        </w:rPr>
      </w:pPr>
      <w:proofErr w:type="gramStart"/>
      <w:r w:rsidRPr="00A365BD">
        <w:rPr>
          <w:b/>
          <w:w w:val="105"/>
        </w:rPr>
        <w:t>тусгай</w:t>
      </w:r>
      <w:proofErr w:type="gramEnd"/>
      <w:r w:rsidRPr="00A365BD">
        <w:rPr>
          <w:b/>
          <w:w w:val="105"/>
        </w:rPr>
        <w:t xml:space="preserve"> зөвшөөрөл олгох</w:t>
      </w:r>
    </w:p>
    <w:p w:rsidR="00A365BD" w:rsidRPr="00A365BD" w:rsidRDefault="00A365BD" w:rsidP="009E48D0">
      <w:pPr>
        <w:spacing w:line="276" w:lineRule="auto"/>
        <w:jc w:val="center"/>
        <w:rPr>
          <w:b/>
          <w:w w:val="105"/>
        </w:rPr>
      </w:pPr>
    </w:p>
    <w:p w:rsidR="00A365BD" w:rsidRPr="00A365BD" w:rsidRDefault="00A365BD" w:rsidP="009E48D0">
      <w:pPr>
        <w:pStyle w:val="ListParagraph"/>
        <w:numPr>
          <w:ilvl w:val="0"/>
          <w:numId w:val="27"/>
        </w:numPr>
        <w:tabs>
          <w:tab w:val="left" w:pos="851"/>
        </w:tabs>
        <w:spacing w:before="0" w:line="276" w:lineRule="auto"/>
        <w:ind w:right="0"/>
        <w:rPr>
          <w:vanish/>
          <w:w w:val="105"/>
        </w:rPr>
      </w:pPr>
    </w:p>
    <w:p w:rsidR="00EA17BC" w:rsidRPr="00A365BD" w:rsidRDefault="00C109D3" w:rsidP="009E48D0">
      <w:pPr>
        <w:pStyle w:val="ListParagraph"/>
        <w:numPr>
          <w:ilvl w:val="1"/>
          <w:numId w:val="27"/>
        </w:numPr>
        <w:tabs>
          <w:tab w:val="left" w:pos="851"/>
        </w:tabs>
        <w:spacing w:before="0" w:line="276" w:lineRule="auto"/>
        <w:ind w:left="786" w:right="0"/>
        <w:rPr>
          <w:w w:val="105"/>
        </w:rPr>
      </w:pPr>
      <w:r w:rsidRPr="00FC683E">
        <w:rPr>
          <w:w w:val="105"/>
        </w:rPr>
        <w:t>Хороо хөрөнгө оруулалтын менежментийн үйл ажиллагаа эрхлэх тусгай зөвшөөрлийн хүсэлт, холбогдох баримт, материалыг 30 хоногийн дотор</w:t>
      </w:r>
      <w:r w:rsidRPr="00A365BD">
        <w:rPr>
          <w:w w:val="105"/>
        </w:rPr>
        <w:t xml:space="preserve"> </w:t>
      </w:r>
      <w:r w:rsidRPr="00FC683E">
        <w:rPr>
          <w:w w:val="105"/>
        </w:rPr>
        <w:t>хянана.</w:t>
      </w:r>
    </w:p>
    <w:p w:rsidR="00EA17BC" w:rsidRPr="00A365BD" w:rsidRDefault="00C109D3" w:rsidP="009E48D0">
      <w:pPr>
        <w:pStyle w:val="ListParagraph"/>
        <w:numPr>
          <w:ilvl w:val="1"/>
          <w:numId w:val="27"/>
        </w:numPr>
        <w:tabs>
          <w:tab w:val="left" w:pos="851"/>
        </w:tabs>
        <w:spacing w:before="0" w:line="276" w:lineRule="auto"/>
        <w:ind w:left="0" w:right="0" w:firstLine="426"/>
        <w:rPr>
          <w:w w:val="105"/>
        </w:rPr>
      </w:pPr>
      <w:r w:rsidRPr="00FC683E">
        <w:rPr>
          <w:w w:val="105"/>
        </w:rPr>
        <w:t>Энэхүү журмын 4.1-д заасан хугацааг тусгай зөвшөөрөл хүсч ирүүлсэн бичиг баримтыг үнэн зөв, бүрэн гүйцэд, холбогдох хууль тогтоомж, дүрэм журамд заасан шаардлагыг хангаж ирүүлсэн өдрөөс эхлэн</w:t>
      </w:r>
      <w:r w:rsidRPr="00A365BD">
        <w:rPr>
          <w:w w:val="105"/>
        </w:rPr>
        <w:t xml:space="preserve"> </w:t>
      </w:r>
      <w:r w:rsidRPr="00FC683E">
        <w:rPr>
          <w:w w:val="105"/>
        </w:rPr>
        <w:t>тооцно.</w:t>
      </w:r>
    </w:p>
    <w:p w:rsidR="00EA17BC" w:rsidRPr="00A365BD" w:rsidRDefault="00C109D3" w:rsidP="009E48D0">
      <w:pPr>
        <w:pStyle w:val="ListParagraph"/>
        <w:numPr>
          <w:ilvl w:val="1"/>
          <w:numId w:val="27"/>
        </w:numPr>
        <w:tabs>
          <w:tab w:val="left" w:pos="851"/>
        </w:tabs>
        <w:spacing w:before="0" w:line="276" w:lineRule="auto"/>
        <w:ind w:left="0" w:right="0" w:firstLine="426"/>
        <w:rPr>
          <w:w w:val="105"/>
        </w:rPr>
      </w:pPr>
      <w:r w:rsidRPr="00FC683E">
        <w:rPr>
          <w:w w:val="105"/>
        </w:rPr>
        <w:lastRenderedPageBreak/>
        <w:t>Хорооноос</w:t>
      </w:r>
      <w:r w:rsidRPr="00A365BD">
        <w:rPr>
          <w:w w:val="105"/>
        </w:rPr>
        <w:t xml:space="preserve"> </w:t>
      </w:r>
      <w:r w:rsidRPr="00FC683E">
        <w:rPr>
          <w:w w:val="105"/>
        </w:rPr>
        <w:t>хөрөнгө</w:t>
      </w:r>
      <w:r w:rsidRPr="00A365BD">
        <w:rPr>
          <w:w w:val="105"/>
        </w:rPr>
        <w:t xml:space="preserve"> </w:t>
      </w:r>
      <w:r w:rsidRPr="00FC683E">
        <w:rPr>
          <w:w w:val="105"/>
        </w:rPr>
        <w:t>оруулалтын</w:t>
      </w:r>
      <w:r w:rsidRPr="00A365BD">
        <w:rPr>
          <w:w w:val="105"/>
        </w:rPr>
        <w:t xml:space="preserve"> </w:t>
      </w:r>
      <w:r w:rsidRPr="00FC683E">
        <w:rPr>
          <w:w w:val="105"/>
        </w:rPr>
        <w:t>менежментийн</w:t>
      </w:r>
      <w:r w:rsidRPr="00A365BD">
        <w:rPr>
          <w:w w:val="105"/>
        </w:rPr>
        <w:t xml:space="preserve"> </w:t>
      </w:r>
      <w:r w:rsidRPr="00FC683E">
        <w:rPr>
          <w:w w:val="105"/>
        </w:rPr>
        <w:t>үйл</w:t>
      </w:r>
      <w:r w:rsidRPr="00A365BD">
        <w:rPr>
          <w:w w:val="105"/>
        </w:rPr>
        <w:t xml:space="preserve"> </w:t>
      </w:r>
      <w:r w:rsidRPr="00FC683E">
        <w:rPr>
          <w:w w:val="105"/>
        </w:rPr>
        <w:t>ажиллагаа</w:t>
      </w:r>
      <w:r w:rsidRPr="00A365BD">
        <w:rPr>
          <w:w w:val="105"/>
        </w:rPr>
        <w:t xml:space="preserve"> </w:t>
      </w:r>
      <w:r w:rsidRPr="00FC683E">
        <w:rPr>
          <w:w w:val="105"/>
        </w:rPr>
        <w:t>эрхлэх</w:t>
      </w:r>
      <w:r w:rsidRPr="00A365BD">
        <w:rPr>
          <w:w w:val="105"/>
        </w:rPr>
        <w:t xml:space="preserve"> </w:t>
      </w:r>
      <w:r w:rsidRPr="00FC683E">
        <w:rPr>
          <w:w w:val="105"/>
        </w:rPr>
        <w:t>тусгай</w:t>
      </w:r>
      <w:r w:rsidRPr="00A365BD">
        <w:rPr>
          <w:w w:val="105"/>
        </w:rPr>
        <w:t xml:space="preserve"> </w:t>
      </w:r>
      <w:r w:rsidRPr="00FC683E">
        <w:rPr>
          <w:w w:val="105"/>
        </w:rPr>
        <w:t>зөвшөөрлийг хянах, тусгай зөвшөөрөл олгохоос татгалзах, олгох, түдгэлзүүлэх, хувь нийлүүлсэн хөрөнгийг тодорхой дансанд байршуулахыг шаардах, тусгай зөвшөөрлийн нэгдсэн бүртгэлд бүртгэхтэй холбоотой харилцааг Хорооны 2013 оны 506 дугаар тогтоолоор баталсан “Үнэт цаасны зах зээлд</w:t>
      </w:r>
      <w:r w:rsidRPr="00A365BD">
        <w:rPr>
          <w:w w:val="105"/>
        </w:rPr>
        <w:t xml:space="preserve"> </w:t>
      </w:r>
      <w:r w:rsidRPr="00FC683E">
        <w:rPr>
          <w:w w:val="105"/>
        </w:rPr>
        <w:t>зохицуулалттай</w:t>
      </w:r>
      <w:r w:rsidRPr="00A365BD">
        <w:rPr>
          <w:w w:val="105"/>
        </w:rPr>
        <w:t xml:space="preserve"> </w:t>
      </w:r>
      <w:r w:rsidRPr="00FC683E">
        <w:rPr>
          <w:w w:val="105"/>
        </w:rPr>
        <w:t>үйл</w:t>
      </w:r>
      <w:r w:rsidRPr="00A365BD">
        <w:rPr>
          <w:w w:val="105"/>
        </w:rPr>
        <w:t xml:space="preserve"> </w:t>
      </w:r>
      <w:r w:rsidRPr="00FC683E">
        <w:rPr>
          <w:w w:val="105"/>
        </w:rPr>
        <w:t>ажиллагаа</w:t>
      </w:r>
      <w:r w:rsidRPr="00A365BD">
        <w:rPr>
          <w:w w:val="105"/>
        </w:rPr>
        <w:t xml:space="preserve"> </w:t>
      </w:r>
      <w:r w:rsidRPr="00FC683E">
        <w:rPr>
          <w:w w:val="105"/>
        </w:rPr>
        <w:t>эрхлэх</w:t>
      </w:r>
      <w:r w:rsidRPr="00A365BD">
        <w:rPr>
          <w:w w:val="105"/>
        </w:rPr>
        <w:t xml:space="preserve"> </w:t>
      </w:r>
      <w:r w:rsidRPr="00FC683E">
        <w:rPr>
          <w:w w:val="105"/>
        </w:rPr>
        <w:t>тусгай</w:t>
      </w:r>
      <w:r w:rsidRPr="00A365BD">
        <w:rPr>
          <w:w w:val="105"/>
        </w:rPr>
        <w:t xml:space="preserve"> </w:t>
      </w:r>
      <w:r w:rsidRPr="00FC683E">
        <w:rPr>
          <w:w w:val="105"/>
        </w:rPr>
        <w:t>зөвшөөрлийн</w:t>
      </w:r>
      <w:r w:rsidRPr="00A365BD">
        <w:rPr>
          <w:w w:val="105"/>
        </w:rPr>
        <w:t xml:space="preserve"> </w:t>
      </w:r>
      <w:r w:rsidRPr="00FC683E">
        <w:rPr>
          <w:w w:val="105"/>
        </w:rPr>
        <w:t>журам”-ын</w:t>
      </w:r>
      <w:r w:rsidRPr="00A365BD">
        <w:rPr>
          <w:w w:val="105"/>
        </w:rPr>
        <w:t xml:space="preserve"> </w:t>
      </w:r>
      <w:r w:rsidRPr="00FC683E">
        <w:rPr>
          <w:w w:val="105"/>
        </w:rPr>
        <w:t>5,</w:t>
      </w:r>
      <w:r w:rsidRPr="00A365BD">
        <w:rPr>
          <w:w w:val="105"/>
        </w:rPr>
        <w:t xml:space="preserve"> </w:t>
      </w:r>
      <w:r w:rsidRPr="00FC683E">
        <w:rPr>
          <w:w w:val="105"/>
        </w:rPr>
        <w:t>6</w:t>
      </w:r>
      <w:r w:rsidRPr="00A365BD">
        <w:rPr>
          <w:w w:val="105"/>
        </w:rPr>
        <w:t xml:space="preserve"> </w:t>
      </w:r>
      <w:r w:rsidRPr="00FC683E">
        <w:rPr>
          <w:w w:val="105"/>
        </w:rPr>
        <w:t>дугаар</w:t>
      </w:r>
      <w:r w:rsidRPr="00A365BD">
        <w:rPr>
          <w:w w:val="105"/>
        </w:rPr>
        <w:t xml:space="preserve"> </w:t>
      </w:r>
      <w:r w:rsidRPr="00FC683E">
        <w:rPr>
          <w:w w:val="105"/>
        </w:rPr>
        <w:t>зүйлээр зохицуулна.</w:t>
      </w:r>
    </w:p>
    <w:p w:rsidR="00EA17BC" w:rsidRDefault="00C109D3" w:rsidP="009E48D0">
      <w:pPr>
        <w:pStyle w:val="ListParagraph"/>
        <w:numPr>
          <w:ilvl w:val="1"/>
          <w:numId w:val="27"/>
        </w:numPr>
        <w:tabs>
          <w:tab w:val="left" w:pos="851"/>
        </w:tabs>
        <w:spacing w:before="0" w:line="276" w:lineRule="auto"/>
        <w:ind w:left="0" w:right="0" w:firstLine="426"/>
        <w:rPr>
          <w:w w:val="105"/>
        </w:rPr>
      </w:pPr>
      <w:r w:rsidRPr="00FC683E">
        <w:rPr>
          <w:w w:val="105"/>
        </w:rPr>
        <w:t>Хөрөнгө</w:t>
      </w:r>
      <w:r w:rsidRPr="00A365BD">
        <w:rPr>
          <w:w w:val="105"/>
        </w:rPr>
        <w:t xml:space="preserve"> </w:t>
      </w:r>
      <w:r w:rsidRPr="00FC683E">
        <w:rPr>
          <w:w w:val="105"/>
        </w:rPr>
        <w:t>оруулалтын</w:t>
      </w:r>
      <w:r w:rsidRPr="00A365BD">
        <w:rPr>
          <w:w w:val="105"/>
        </w:rPr>
        <w:t xml:space="preserve"> </w:t>
      </w:r>
      <w:r w:rsidRPr="00FC683E">
        <w:rPr>
          <w:w w:val="105"/>
        </w:rPr>
        <w:t>менежментийн</w:t>
      </w:r>
      <w:r w:rsidRPr="00A365BD">
        <w:rPr>
          <w:w w:val="105"/>
        </w:rPr>
        <w:t xml:space="preserve"> </w:t>
      </w:r>
      <w:r w:rsidRPr="00FC683E">
        <w:rPr>
          <w:w w:val="105"/>
        </w:rPr>
        <w:t>компани</w:t>
      </w:r>
      <w:r w:rsidRPr="00A365BD">
        <w:rPr>
          <w:w w:val="105"/>
        </w:rPr>
        <w:t xml:space="preserve"> </w:t>
      </w:r>
      <w:r w:rsidRPr="00FC683E">
        <w:rPr>
          <w:w w:val="105"/>
        </w:rPr>
        <w:t>нь</w:t>
      </w:r>
      <w:r w:rsidRPr="00A365BD">
        <w:rPr>
          <w:w w:val="105"/>
        </w:rPr>
        <w:t xml:space="preserve"> </w:t>
      </w:r>
      <w:r w:rsidRPr="00FC683E">
        <w:rPr>
          <w:w w:val="105"/>
        </w:rPr>
        <w:t>зөвхөн</w:t>
      </w:r>
      <w:r w:rsidRPr="00A365BD">
        <w:rPr>
          <w:w w:val="105"/>
        </w:rPr>
        <w:t xml:space="preserve"> </w:t>
      </w:r>
      <w:r w:rsidRPr="00FC683E">
        <w:rPr>
          <w:w w:val="105"/>
        </w:rPr>
        <w:t>энэ</w:t>
      </w:r>
      <w:r w:rsidRPr="00A365BD">
        <w:rPr>
          <w:w w:val="105"/>
        </w:rPr>
        <w:t xml:space="preserve"> </w:t>
      </w:r>
      <w:r w:rsidRPr="00FC683E">
        <w:rPr>
          <w:w w:val="105"/>
        </w:rPr>
        <w:t>төрлийн</w:t>
      </w:r>
      <w:r w:rsidRPr="00A365BD">
        <w:rPr>
          <w:w w:val="105"/>
        </w:rPr>
        <w:t xml:space="preserve"> </w:t>
      </w:r>
      <w:r w:rsidRPr="00FC683E">
        <w:rPr>
          <w:w w:val="105"/>
        </w:rPr>
        <w:t>үйл</w:t>
      </w:r>
      <w:r w:rsidRPr="00A365BD">
        <w:rPr>
          <w:w w:val="105"/>
        </w:rPr>
        <w:t xml:space="preserve"> </w:t>
      </w:r>
      <w:r w:rsidRPr="00FC683E">
        <w:rPr>
          <w:w w:val="105"/>
        </w:rPr>
        <w:t>ажиллагаа</w:t>
      </w:r>
      <w:r w:rsidRPr="00A365BD">
        <w:rPr>
          <w:w w:val="105"/>
        </w:rPr>
        <w:t xml:space="preserve"> </w:t>
      </w:r>
      <w:r w:rsidRPr="00FC683E">
        <w:rPr>
          <w:w w:val="105"/>
        </w:rPr>
        <w:t>эрхлэх бөгөөд бусад төрлийн үйл ажиллагаа эрхлэхийг</w:t>
      </w:r>
      <w:r w:rsidRPr="00A365BD">
        <w:rPr>
          <w:w w:val="105"/>
        </w:rPr>
        <w:t xml:space="preserve"> </w:t>
      </w:r>
      <w:r w:rsidRPr="00FC683E">
        <w:rPr>
          <w:w w:val="105"/>
        </w:rPr>
        <w:t>хориглоно.</w:t>
      </w:r>
    </w:p>
    <w:p w:rsidR="00A365BD" w:rsidRPr="00A365BD" w:rsidRDefault="00A365BD" w:rsidP="009E48D0">
      <w:pPr>
        <w:tabs>
          <w:tab w:val="left" w:pos="851"/>
        </w:tabs>
        <w:spacing w:line="276" w:lineRule="auto"/>
        <w:rPr>
          <w:w w:val="105"/>
        </w:rPr>
      </w:pPr>
    </w:p>
    <w:p w:rsidR="00EA17BC" w:rsidRDefault="00C109D3" w:rsidP="009E48D0">
      <w:pPr>
        <w:spacing w:line="276" w:lineRule="auto"/>
        <w:jc w:val="center"/>
        <w:rPr>
          <w:b/>
          <w:w w:val="105"/>
        </w:rPr>
      </w:pPr>
      <w:r w:rsidRPr="00A365BD">
        <w:rPr>
          <w:b/>
          <w:w w:val="105"/>
        </w:rPr>
        <w:t>Тав. Хөрөнгө оруулалтын менежментийн үйл ажиллагаа, гүйцэтгэх үүрэг</w:t>
      </w:r>
    </w:p>
    <w:p w:rsidR="00A365BD" w:rsidRPr="00FC683E" w:rsidRDefault="00A365BD" w:rsidP="009E48D0">
      <w:pPr>
        <w:spacing w:line="276" w:lineRule="auto"/>
        <w:jc w:val="center"/>
      </w:pPr>
    </w:p>
    <w:p w:rsidR="00A365BD" w:rsidRPr="00A365BD" w:rsidRDefault="00A365BD" w:rsidP="009E48D0">
      <w:pPr>
        <w:pStyle w:val="ListParagraph"/>
        <w:numPr>
          <w:ilvl w:val="0"/>
          <w:numId w:val="27"/>
        </w:numPr>
        <w:tabs>
          <w:tab w:val="left" w:pos="851"/>
        </w:tabs>
        <w:spacing w:before="0" w:line="276" w:lineRule="auto"/>
        <w:ind w:right="0"/>
        <w:rPr>
          <w:vanish/>
          <w:w w:val="105"/>
        </w:rPr>
      </w:pPr>
    </w:p>
    <w:p w:rsidR="00EA17BC" w:rsidRPr="00A365BD" w:rsidRDefault="00C109D3" w:rsidP="009E48D0">
      <w:pPr>
        <w:pStyle w:val="ListParagraph"/>
        <w:numPr>
          <w:ilvl w:val="1"/>
          <w:numId w:val="27"/>
        </w:numPr>
        <w:tabs>
          <w:tab w:val="left" w:pos="851"/>
        </w:tabs>
        <w:spacing w:before="0" w:line="276" w:lineRule="auto"/>
        <w:ind w:left="786" w:right="0"/>
        <w:rPr>
          <w:w w:val="105"/>
        </w:rPr>
      </w:pPr>
      <w:r w:rsidRPr="00FC683E">
        <w:rPr>
          <w:w w:val="105"/>
        </w:rPr>
        <w:t>Хөрөнгө оруулалтын менежментийн компани нь Хөрөнгө оруулалтын сангийн тухай хуулийн 14.1-т зааснаар Хорооноос үйл ажиллагаа эрхлэх тусгай зөвшөөрөл авснаар хөрөнгө оруулалтын санг үүсгэн байгуулж</w:t>
      </w:r>
      <w:r w:rsidRPr="00A365BD">
        <w:rPr>
          <w:w w:val="105"/>
        </w:rPr>
        <w:t xml:space="preserve"> </w:t>
      </w:r>
      <w:r w:rsidRPr="00FC683E">
        <w:rPr>
          <w:w w:val="105"/>
        </w:rPr>
        <w:t>болно.</w:t>
      </w:r>
    </w:p>
    <w:p w:rsidR="00EA17BC" w:rsidRPr="00A365BD" w:rsidRDefault="00C109D3" w:rsidP="009E48D0">
      <w:pPr>
        <w:pStyle w:val="ListParagraph"/>
        <w:numPr>
          <w:ilvl w:val="1"/>
          <w:numId w:val="27"/>
        </w:numPr>
        <w:tabs>
          <w:tab w:val="left" w:pos="851"/>
        </w:tabs>
        <w:spacing w:before="0" w:line="276" w:lineRule="auto"/>
        <w:ind w:left="0" w:right="0" w:firstLine="426"/>
        <w:rPr>
          <w:w w:val="105"/>
        </w:rPr>
      </w:pPr>
      <w:r w:rsidRPr="00FC683E">
        <w:rPr>
          <w:w w:val="105"/>
        </w:rPr>
        <w:t>Хөрөнгө оруулалтын менжементийн компани нь хөрөнгө оруулалтын санг үүсгэн байгуулснаар тухайн хөрөнгө оруулалтын сангийн хөрөнгийг удирдах-хадгалуулах үүргийг хөрөнгө итгэмжлэн удирдах гэрээний үндсэн дээр</w:t>
      </w:r>
      <w:r w:rsidRPr="00A365BD">
        <w:rPr>
          <w:w w:val="105"/>
        </w:rPr>
        <w:t xml:space="preserve"> </w:t>
      </w:r>
      <w:r w:rsidRPr="00FC683E">
        <w:rPr>
          <w:w w:val="105"/>
        </w:rPr>
        <w:t>гүйцэтгэнэ.</w:t>
      </w:r>
    </w:p>
    <w:p w:rsidR="00EA17BC" w:rsidRPr="00A365BD" w:rsidRDefault="00C109D3" w:rsidP="009E48D0">
      <w:pPr>
        <w:pStyle w:val="ListParagraph"/>
        <w:numPr>
          <w:ilvl w:val="1"/>
          <w:numId w:val="27"/>
        </w:numPr>
        <w:tabs>
          <w:tab w:val="left" w:pos="851"/>
        </w:tabs>
        <w:spacing w:before="0" w:line="276" w:lineRule="auto"/>
        <w:ind w:left="0" w:right="0" w:firstLine="426"/>
        <w:rPr>
          <w:w w:val="105"/>
        </w:rPr>
      </w:pPr>
      <w:r w:rsidRPr="00FC683E">
        <w:rPr>
          <w:w w:val="105"/>
        </w:rPr>
        <w:t>Хөрөнгө</w:t>
      </w:r>
      <w:r w:rsidRPr="00A365BD">
        <w:rPr>
          <w:w w:val="105"/>
        </w:rPr>
        <w:t xml:space="preserve"> </w:t>
      </w:r>
      <w:r w:rsidRPr="00FC683E">
        <w:rPr>
          <w:w w:val="105"/>
        </w:rPr>
        <w:t>оруулалтын</w:t>
      </w:r>
      <w:r w:rsidRPr="00A365BD">
        <w:rPr>
          <w:w w:val="105"/>
        </w:rPr>
        <w:t xml:space="preserve"> </w:t>
      </w:r>
      <w:r w:rsidRPr="00FC683E">
        <w:rPr>
          <w:w w:val="105"/>
        </w:rPr>
        <w:t>менежментийн</w:t>
      </w:r>
      <w:r w:rsidRPr="00A365BD">
        <w:rPr>
          <w:w w:val="105"/>
        </w:rPr>
        <w:t xml:space="preserve"> </w:t>
      </w:r>
      <w:r w:rsidRPr="00FC683E">
        <w:rPr>
          <w:w w:val="105"/>
        </w:rPr>
        <w:t>компани</w:t>
      </w:r>
      <w:r w:rsidRPr="00A365BD">
        <w:rPr>
          <w:w w:val="105"/>
        </w:rPr>
        <w:t xml:space="preserve"> </w:t>
      </w:r>
      <w:r w:rsidRPr="00FC683E">
        <w:rPr>
          <w:w w:val="105"/>
        </w:rPr>
        <w:t>нь</w:t>
      </w:r>
      <w:r w:rsidRPr="00A365BD">
        <w:rPr>
          <w:w w:val="105"/>
        </w:rPr>
        <w:t xml:space="preserve"> </w:t>
      </w:r>
      <w:r w:rsidRPr="00FC683E">
        <w:rPr>
          <w:w w:val="105"/>
        </w:rPr>
        <w:t>удирдаж</w:t>
      </w:r>
      <w:r w:rsidRPr="00A365BD">
        <w:rPr>
          <w:w w:val="105"/>
        </w:rPr>
        <w:t xml:space="preserve"> </w:t>
      </w:r>
      <w:r w:rsidRPr="00FC683E">
        <w:rPr>
          <w:w w:val="105"/>
        </w:rPr>
        <w:t>буй</w:t>
      </w:r>
      <w:r w:rsidRPr="00A365BD">
        <w:rPr>
          <w:w w:val="105"/>
        </w:rPr>
        <w:t xml:space="preserve"> </w:t>
      </w:r>
      <w:r w:rsidRPr="00FC683E">
        <w:rPr>
          <w:w w:val="105"/>
        </w:rPr>
        <w:t>хөрөнгө</w:t>
      </w:r>
      <w:r w:rsidRPr="00A365BD">
        <w:rPr>
          <w:w w:val="105"/>
        </w:rPr>
        <w:t xml:space="preserve"> </w:t>
      </w:r>
      <w:r w:rsidRPr="00FC683E">
        <w:rPr>
          <w:w w:val="105"/>
        </w:rPr>
        <w:t>оруулалтын</w:t>
      </w:r>
      <w:r w:rsidRPr="00A365BD">
        <w:rPr>
          <w:w w:val="105"/>
        </w:rPr>
        <w:t xml:space="preserve"> </w:t>
      </w:r>
      <w:r w:rsidRPr="00FC683E">
        <w:rPr>
          <w:w w:val="105"/>
        </w:rPr>
        <w:t>сангийн хөрөнгийг зөвхөн кастодианы үйл ажиллагаа эрхлэх этгээдэд</w:t>
      </w:r>
      <w:r w:rsidRPr="00A365BD">
        <w:rPr>
          <w:w w:val="105"/>
        </w:rPr>
        <w:t xml:space="preserve"> </w:t>
      </w:r>
      <w:r w:rsidRPr="00FC683E">
        <w:rPr>
          <w:w w:val="105"/>
        </w:rPr>
        <w:t>хадгалуулна.</w:t>
      </w:r>
    </w:p>
    <w:p w:rsidR="00EA17BC" w:rsidRPr="00A365BD" w:rsidRDefault="00C109D3" w:rsidP="009E48D0">
      <w:pPr>
        <w:pStyle w:val="ListParagraph"/>
        <w:numPr>
          <w:ilvl w:val="1"/>
          <w:numId w:val="27"/>
        </w:numPr>
        <w:tabs>
          <w:tab w:val="left" w:pos="851"/>
        </w:tabs>
        <w:spacing w:before="0" w:line="276" w:lineRule="auto"/>
        <w:ind w:left="0" w:right="0" w:firstLine="426"/>
        <w:rPr>
          <w:w w:val="105"/>
        </w:rPr>
      </w:pPr>
      <w:r w:rsidRPr="00FC683E">
        <w:rPr>
          <w:w w:val="105"/>
        </w:rPr>
        <w:t>Хөрөнгө оруулалтын менежментийн компани нь хөрөнгө оруулалтын санд холбогдох үйлчилгээг</w:t>
      </w:r>
      <w:r w:rsidRPr="00A365BD">
        <w:rPr>
          <w:w w:val="105"/>
        </w:rPr>
        <w:t xml:space="preserve"> </w:t>
      </w:r>
      <w:r w:rsidRPr="00FC683E">
        <w:rPr>
          <w:w w:val="105"/>
        </w:rPr>
        <w:t>үзүүлэхдээ</w:t>
      </w:r>
      <w:r w:rsidRPr="00A365BD">
        <w:rPr>
          <w:w w:val="105"/>
        </w:rPr>
        <w:t xml:space="preserve"> </w:t>
      </w:r>
      <w:r w:rsidRPr="00FC683E">
        <w:rPr>
          <w:w w:val="105"/>
        </w:rPr>
        <w:t>тухайн</w:t>
      </w:r>
      <w:r w:rsidRPr="00A365BD">
        <w:rPr>
          <w:w w:val="105"/>
        </w:rPr>
        <w:t xml:space="preserve"> </w:t>
      </w:r>
      <w:r w:rsidRPr="00FC683E">
        <w:rPr>
          <w:w w:val="105"/>
        </w:rPr>
        <w:t>сангийн</w:t>
      </w:r>
      <w:r w:rsidRPr="00A365BD">
        <w:rPr>
          <w:w w:val="105"/>
        </w:rPr>
        <w:t xml:space="preserve"> </w:t>
      </w:r>
      <w:r w:rsidRPr="00FC683E">
        <w:rPr>
          <w:w w:val="105"/>
        </w:rPr>
        <w:t>гишүүдийн</w:t>
      </w:r>
      <w:r w:rsidRPr="00A365BD">
        <w:rPr>
          <w:w w:val="105"/>
        </w:rPr>
        <w:t xml:space="preserve"> </w:t>
      </w:r>
      <w:r w:rsidRPr="00FC683E">
        <w:rPr>
          <w:w w:val="105"/>
        </w:rPr>
        <w:t>эрх</w:t>
      </w:r>
      <w:r w:rsidRPr="00A365BD">
        <w:rPr>
          <w:w w:val="105"/>
        </w:rPr>
        <w:t xml:space="preserve"> </w:t>
      </w:r>
      <w:r w:rsidRPr="00FC683E">
        <w:rPr>
          <w:w w:val="105"/>
        </w:rPr>
        <w:t>ашгийн</w:t>
      </w:r>
      <w:r w:rsidRPr="00A365BD">
        <w:rPr>
          <w:w w:val="105"/>
        </w:rPr>
        <w:t xml:space="preserve"> </w:t>
      </w:r>
      <w:r w:rsidRPr="00FC683E">
        <w:rPr>
          <w:w w:val="105"/>
        </w:rPr>
        <w:t>төлөө,</w:t>
      </w:r>
      <w:r w:rsidRPr="00A365BD">
        <w:rPr>
          <w:w w:val="105"/>
        </w:rPr>
        <w:t xml:space="preserve"> </w:t>
      </w:r>
      <w:r w:rsidRPr="00FC683E">
        <w:rPr>
          <w:w w:val="105"/>
        </w:rPr>
        <w:t>сонирхлын</w:t>
      </w:r>
      <w:r w:rsidRPr="00A365BD">
        <w:rPr>
          <w:w w:val="105"/>
        </w:rPr>
        <w:t xml:space="preserve"> </w:t>
      </w:r>
      <w:r w:rsidRPr="00FC683E">
        <w:rPr>
          <w:w w:val="105"/>
        </w:rPr>
        <w:t>зөрчилгүй,</w:t>
      </w:r>
      <w:r w:rsidRPr="00A365BD">
        <w:rPr>
          <w:w w:val="105"/>
        </w:rPr>
        <w:t xml:space="preserve"> </w:t>
      </w:r>
      <w:r w:rsidRPr="00FC683E">
        <w:rPr>
          <w:w w:val="105"/>
        </w:rPr>
        <w:t>бие даасан, хараат бус үйл ажиллагаа явуулах</w:t>
      </w:r>
      <w:r w:rsidRPr="00A365BD">
        <w:rPr>
          <w:w w:val="105"/>
        </w:rPr>
        <w:t xml:space="preserve"> </w:t>
      </w:r>
      <w:r w:rsidRPr="00FC683E">
        <w:rPr>
          <w:w w:val="105"/>
        </w:rPr>
        <w:t>үүрэгтэй.</w:t>
      </w:r>
    </w:p>
    <w:p w:rsidR="00EA17BC" w:rsidRPr="00A365BD" w:rsidRDefault="00C109D3" w:rsidP="009E48D0">
      <w:pPr>
        <w:pStyle w:val="ListParagraph"/>
        <w:numPr>
          <w:ilvl w:val="1"/>
          <w:numId w:val="27"/>
        </w:numPr>
        <w:tabs>
          <w:tab w:val="left" w:pos="851"/>
        </w:tabs>
        <w:spacing w:before="0" w:line="276" w:lineRule="auto"/>
        <w:ind w:left="0" w:right="0" w:firstLine="426"/>
        <w:rPr>
          <w:w w:val="105"/>
        </w:rPr>
      </w:pPr>
      <w:r w:rsidRPr="00FC683E">
        <w:rPr>
          <w:w w:val="105"/>
        </w:rPr>
        <w:t>Хөрөнгө оруулалтын менежментийн компани нь дор дурдсан чиг үүргийг хэрэгжүүлнэ. Үүнд:</w:t>
      </w:r>
    </w:p>
    <w:p w:rsidR="00EA17BC" w:rsidRPr="00A365BD" w:rsidRDefault="00C109D3" w:rsidP="009E48D0">
      <w:pPr>
        <w:pStyle w:val="ListParagraph"/>
        <w:numPr>
          <w:ilvl w:val="2"/>
          <w:numId w:val="27"/>
        </w:numPr>
        <w:tabs>
          <w:tab w:val="left" w:pos="1418"/>
        </w:tabs>
        <w:spacing w:before="0" w:line="276" w:lineRule="auto"/>
        <w:ind w:left="851" w:right="0" w:firstLine="0"/>
        <w:rPr>
          <w:w w:val="105"/>
        </w:rPr>
      </w:pPr>
      <w:r w:rsidRPr="00FC683E">
        <w:rPr>
          <w:w w:val="105"/>
        </w:rPr>
        <w:t>удирдаж буй хөрөнгө оруулалтын сангийн хөрөнгийг кастодианы үйл ажиллагаа эрхлэх этгээдэд</w:t>
      </w:r>
      <w:r w:rsidRPr="00A365BD">
        <w:rPr>
          <w:w w:val="105"/>
        </w:rPr>
        <w:t xml:space="preserve"> </w:t>
      </w:r>
      <w:r w:rsidRPr="00FC683E">
        <w:rPr>
          <w:w w:val="105"/>
        </w:rPr>
        <w:t>хадгалуулах;</w:t>
      </w:r>
    </w:p>
    <w:p w:rsidR="00EA17BC" w:rsidRPr="00A365BD" w:rsidRDefault="00C109D3" w:rsidP="009E48D0">
      <w:pPr>
        <w:pStyle w:val="ListParagraph"/>
        <w:numPr>
          <w:ilvl w:val="2"/>
          <w:numId w:val="27"/>
        </w:numPr>
        <w:tabs>
          <w:tab w:val="left" w:pos="1418"/>
        </w:tabs>
        <w:spacing w:before="0" w:line="276" w:lineRule="auto"/>
        <w:ind w:left="851" w:right="0" w:firstLine="0"/>
        <w:rPr>
          <w:w w:val="105"/>
        </w:rPr>
      </w:pPr>
      <w:r w:rsidRPr="00FC683E">
        <w:rPr>
          <w:w w:val="105"/>
        </w:rPr>
        <w:t>сангийн хөрөнгө, тэдгээрийг шилжүүлэхтэй холбогдсон анхан шатны баримтыг үйлдсэн болон хүлээн авсан даруйдаа тэдгээрийн хувийг кастодианы үйл ажиллагаа эрхлэх эрх бүхий этгээдэд</w:t>
      </w:r>
      <w:r w:rsidRPr="00A365BD">
        <w:rPr>
          <w:w w:val="105"/>
        </w:rPr>
        <w:t xml:space="preserve"> </w:t>
      </w:r>
      <w:r w:rsidRPr="00FC683E">
        <w:rPr>
          <w:w w:val="105"/>
        </w:rPr>
        <w:t>хүргүүлэх;</w:t>
      </w:r>
    </w:p>
    <w:p w:rsidR="00EA17BC" w:rsidRPr="00A365BD" w:rsidRDefault="00C109D3" w:rsidP="009E48D0">
      <w:pPr>
        <w:pStyle w:val="ListParagraph"/>
        <w:numPr>
          <w:ilvl w:val="2"/>
          <w:numId w:val="27"/>
        </w:numPr>
        <w:tabs>
          <w:tab w:val="left" w:pos="1418"/>
        </w:tabs>
        <w:spacing w:before="0" w:line="276" w:lineRule="auto"/>
        <w:ind w:left="851" w:right="0" w:firstLine="0"/>
        <w:rPr>
          <w:w w:val="105"/>
        </w:rPr>
      </w:pPr>
      <w:r w:rsidRPr="00FC683E">
        <w:rPr>
          <w:w w:val="105"/>
        </w:rPr>
        <w:t>Хорооноос тогтоосон мэдээ, тайланг тогтоосон хэлбэрээр, хугацаанд нь гаргаж өгөх;</w:t>
      </w:r>
    </w:p>
    <w:p w:rsidR="00EA17BC" w:rsidRPr="00A365BD" w:rsidRDefault="00C109D3" w:rsidP="009E48D0">
      <w:pPr>
        <w:pStyle w:val="ListParagraph"/>
        <w:numPr>
          <w:ilvl w:val="2"/>
          <w:numId w:val="27"/>
        </w:numPr>
        <w:tabs>
          <w:tab w:val="left" w:pos="1418"/>
        </w:tabs>
        <w:spacing w:before="0" w:line="276" w:lineRule="auto"/>
        <w:ind w:left="851" w:right="0" w:firstLine="0"/>
        <w:rPr>
          <w:w w:val="105"/>
        </w:rPr>
      </w:pPr>
      <w:r w:rsidRPr="00FC683E">
        <w:rPr>
          <w:w w:val="105"/>
        </w:rPr>
        <w:t>Хорооноос тогтоосон журмын дагуу хөрөнгө оруулалтын сангийн мэдээллийг нийтийн хүртээл болгох, сонирхсон этгээдэд</w:t>
      </w:r>
      <w:r w:rsidRPr="00A365BD">
        <w:rPr>
          <w:w w:val="105"/>
        </w:rPr>
        <w:t xml:space="preserve"> </w:t>
      </w:r>
      <w:r w:rsidRPr="00FC683E">
        <w:rPr>
          <w:w w:val="105"/>
        </w:rPr>
        <w:t>өгөх;</w:t>
      </w:r>
    </w:p>
    <w:p w:rsidR="00EA17BC" w:rsidRPr="00A365BD" w:rsidRDefault="00C109D3" w:rsidP="009E48D0">
      <w:pPr>
        <w:pStyle w:val="ListParagraph"/>
        <w:numPr>
          <w:ilvl w:val="2"/>
          <w:numId w:val="27"/>
        </w:numPr>
        <w:tabs>
          <w:tab w:val="left" w:pos="1418"/>
        </w:tabs>
        <w:spacing w:before="0" w:line="276" w:lineRule="auto"/>
        <w:ind w:left="851" w:right="0" w:firstLine="0"/>
        <w:rPr>
          <w:w w:val="105"/>
        </w:rPr>
      </w:pPr>
      <w:r w:rsidRPr="00FC683E">
        <w:rPr>
          <w:w w:val="105"/>
        </w:rPr>
        <w:t>Хорооны зөвшөөрөлгүй өөрийн хувь нийлүүлсэн хөрөнгийн хэмжээ, хувьцаа эзэмшигчдийн болон гүйцэтгэх удирдлага, эрх бүхий албан тушаалтны бүрэлдэхүүнд өөрчлөлт оруулахгүй</w:t>
      </w:r>
      <w:r w:rsidRPr="00A365BD">
        <w:rPr>
          <w:w w:val="105"/>
        </w:rPr>
        <w:t xml:space="preserve"> </w:t>
      </w:r>
      <w:r w:rsidRPr="00FC683E">
        <w:rPr>
          <w:w w:val="105"/>
        </w:rPr>
        <w:t>байх;</w:t>
      </w:r>
    </w:p>
    <w:p w:rsidR="00EA17BC" w:rsidRPr="00A365BD" w:rsidRDefault="00C109D3" w:rsidP="009E48D0">
      <w:pPr>
        <w:pStyle w:val="ListParagraph"/>
        <w:numPr>
          <w:ilvl w:val="2"/>
          <w:numId w:val="27"/>
        </w:numPr>
        <w:tabs>
          <w:tab w:val="left" w:pos="1418"/>
        </w:tabs>
        <w:spacing w:before="0" w:line="276" w:lineRule="auto"/>
        <w:ind w:left="851" w:right="0" w:firstLine="0"/>
        <w:rPr>
          <w:w w:val="105"/>
        </w:rPr>
      </w:pPr>
      <w:r w:rsidRPr="00FC683E">
        <w:rPr>
          <w:w w:val="105"/>
        </w:rPr>
        <w:t>Хорооны зөвшөөрөлгүй салбар, төлөөлөгчийн газар нээхгүй</w:t>
      </w:r>
      <w:r w:rsidRPr="00A365BD">
        <w:rPr>
          <w:w w:val="105"/>
        </w:rPr>
        <w:t xml:space="preserve"> </w:t>
      </w:r>
      <w:r w:rsidRPr="00FC683E">
        <w:rPr>
          <w:w w:val="105"/>
        </w:rPr>
        <w:t>байх,</w:t>
      </w:r>
    </w:p>
    <w:p w:rsidR="00EA17BC" w:rsidRPr="00A365BD" w:rsidRDefault="00C109D3" w:rsidP="009E48D0">
      <w:pPr>
        <w:pStyle w:val="ListParagraph"/>
        <w:numPr>
          <w:ilvl w:val="2"/>
          <w:numId w:val="27"/>
        </w:numPr>
        <w:tabs>
          <w:tab w:val="left" w:pos="1418"/>
        </w:tabs>
        <w:spacing w:before="0" w:line="276" w:lineRule="auto"/>
        <w:ind w:left="851" w:right="0" w:firstLine="0"/>
        <w:rPr>
          <w:w w:val="105"/>
        </w:rPr>
      </w:pPr>
      <w:r w:rsidRPr="00FC683E">
        <w:rPr>
          <w:w w:val="105"/>
        </w:rPr>
        <w:t>Хорооноос өгсөн үүрэг даалгаврыг тухай бүр биелүүлж</w:t>
      </w:r>
      <w:r w:rsidRPr="00A365BD">
        <w:rPr>
          <w:w w:val="105"/>
        </w:rPr>
        <w:t xml:space="preserve"> </w:t>
      </w:r>
      <w:r w:rsidRPr="00FC683E">
        <w:rPr>
          <w:w w:val="105"/>
        </w:rPr>
        <w:t>ажиллах.</w:t>
      </w:r>
    </w:p>
    <w:p w:rsidR="00EA17BC" w:rsidRPr="00A365BD" w:rsidRDefault="00C109D3" w:rsidP="009E48D0">
      <w:pPr>
        <w:pStyle w:val="ListParagraph"/>
        <w:numPr>
          <w:ilvl w:val="1"/>
          <w:numId w:val="27"/>
        </w:numPr>
        <w:tabs>
          <w:tab w:val="left" w:pos="851"/>
        </w:tabs>
        <w:spacing w:before="0" w:line="276" w:lineRule="auto"/>
        <w:ind w:left="0" w:right="0" w:firstLine="426"/>
        <w:rPr>
          <w:w w:val="105"/>
        </w:rPr>
      </w:pPr>
      <w:r w:rsidRPr="00FC683E">
        <w:rPr>
          <w:w w:val="105"/>
        </w:rPr>
        <w:t>Хөрөнгө оруулалтын менежментийн компани нь хөрөнгө оруулалтын сантай байгуулсан хөрөнгө</w:t>
      </w:r>
      <w:r w:rsidRPr="00A365BD">
        <w:rPr>
          <w:w w:val="105"/>
        </w:rPr>
        <w:t xml:space="preserve"> </w:t>
      </w:r>
      <w:r w:rsidRPr="00FC683E">
        <w:rPr>
          <w:w w:val="105"/>
        </w:rPr>
        <w:t>итгэмжлэн</w:t>
      </w:r>
      <w:r w:rsidRPr="00A365BD">
        <w:rPr>
          <w:w w:val="105"/>
        </w:rPr>
        <w:t xml:space="preserve"> </w:t>
      </w:r>
      <w:r w:rsidRPr="00FC683E">
        <w:rPr>
          <w:w w:val="105"/>
        </w:rPr>
        <w:t>удирдах</w:t>
      </w:r>
      <w:r w:rsidRPr="00A365BD">
        <w:rPr>
          <w:w w:val="105"/>
        </w:rPr>
        <w:t xml:space="preserve"> </w:t>
      </w:r>
      <w:r w:rsidRPr="00FC683E">
        <w:rPr>
          <w:w w:val="105"/>
        </w:rPr>
        <w:t>гэрээгээр</w:t>
      </w:r>
      <w:r w:rsidRPr="00A365BD">
        <w:rPr>
          <w:w w:val="105"/>
        </w:rPr>
        <w:t xml:space="preserve"> </w:t>
      </w:r>
      <w:r w:rsidRPr="00FC683E">
        <w:rPr>
          <w:w w:val="105"/>
        </w:rPr>
        <w:t>хүлээсэн</w:t>
      </w:r>
      <w:r w:rsidRPr="00A365BD">
        <w:rPr>
          <w:w w:val="105"/>
        </w:rPr>
        <w:t xml:space="preserve"> </w:t>
      </w:r>
      <w:r w:rsidRPr="00FC683E">
        <w:rPr>
          <w:w w:val="105"/>
        </w:rPr>
        <w:t>үүргээ</w:t>
      </w:r>
      <w:r w:rsidRPr="00A365BD">
        <w:rPr>
          <w:w w:val="105"/>
        </w:rPr>
        <w:t xml:space="preserve"> </w:t>
      </w:r>
      <w:r w:rsidRPr="00FC683E">
        <w:rPr>
          <w:w w:val="105"/>
        </w:rPr>
        <w:t>хэрэгжүүлэхээс</w:t>
      </w:r>
      <w:r w:rsidRPr="00A365BD">
        <w:rPr>
          <w:w w:val="105"/>
        </w:rPr>
        <w:t xml:space="preserve"> </w:t>
      </w:r>
      <w:r w:rsidRPr="00FC683E">
        <w:rPr>
          <w:w w:val="105"/>
        </w:rPr>
        <w:t>татгалзах</w:t>
      </w:r>
      <w:r w:rsidRPr="00A365BD">
        <w:rPr>
          <w:w w:val="105"/>
        </w:rPr>
        <w:t xml:space="preserve"> </w:t>
      </w:r>
      <w:r w:rsidRPr="00FC683E">
        <w:rPr>
          <w:w w:val="105"/>
        </w:rPr>
        <w:t>эрхтэй.</w:t>
      </w:r>
    </w:p>
    <w:p w:rsidR="00EA17BC" w:rsidRPr="00A365BD" w:rsidRDefault="00C109D3" w:rsidP="009E48D0">
      <w:pPr>
        <w:pStyle w:val="ListParagraph"/>
        <w:numPr>
          <w:ilvl w:val="1"/>
          <w:numId w:val="27"/>
        </w:numPr>
        <w:tabs>
          <w:tab w:val="left" w:pos="851"/>
        </w:tabs>
        <w:spacing w:before="0" w:line="276" w:lineRule="auto"/>
        <w:ind w:left="0" w:right="0" w:firstLine="426"/>
        <w:rPr>
          <w:w w:val="105"/>
        </w:rPr>
      </w:pPr>
      <w:r w:rsidRPr="00FC683E">
        <w:rPr>
          <w:w w:val="105"/>
        </w:rPr>
        <w:t>Энэ журмын 5.6-д зааснаар татгалзах бол энэ тухай ажлын 3 хоногт багтаан хөрөнгө оруулалтын сангийн удирдах зөвлөл болон Хороонд бичгээр</w:t>
      </w:r>
      <w:r w:rsidRPr="00A365BD">
        <w:rPr>
          <w:w w:val="105"/>
        </w:rPr>
        <w:t xml:space="preserve"> </w:t>
      </w:r>
      <w:r w:rsidRPr="00FC683E">
        <w:rPr>
          <w:w w:val="105"/>
        </w:rPr>
        <w:t>мэдэгдэнэ.</w:t>
      </w:r>
    </w:p>
    <w:p w:rsidR="00EA17BC" w:rsidRPr="00A365BD" w:rsidRDefault="00C109D3" w:rsidP="009E48D0">
      <w:pPr>
        <w:pStyle w:val="ListParagraph"/>
        <w:numPr>
          <w:ilvl w:val="1"/>
          <w:numId w:val="27"/>
        </w:numPr>
        <w:tabs>
          <w:tab w:val="left" w:pos="851"/>
        </w:tabs>
        <w:spacing w:before="0" w:line="276" w:lineRule="auto"/>
        <w:ind w:left="0" w:right="0" w:firstLine="426"/>
        <w:rPr>
          <w:w w:val="105"/>
        </w:rPr>
      </w:pPr>
      <w:r w:rsidRPr="00FC683E">
        <w:rPr>
          <w:w w:val="105"/>
        </w:rPr>
        <w:t>Хөрөнгө оруулалтын сангийн ТУЗ өөрөөр шийдвэрлээгүй бол дараагийн хөрөнгө оруулалтын менежментийн компанитай гэрээ байгуулах хүртэл тухайн хөрөнгө оруулалтын менежментийн компани үүргээ</w:t>
      </w:r>
      <w:r w:rsidRPr="00A365BD">
        <w:rPr>
          <w:w w:val="105"/>
        </w:rPr>
        <w:t xml:space="preserve"> </w:t>
      </w:r>
      <w:r w:rsidRPr="00FC683E">
        <w:rPr>
          <w:w w:val="105"/>
        </w:rPr>
        <w:t>хэрэгжүүлнэ.</w:t>
      </w:r>
    </w:p>
    <w:p w:rsidR="00EA17BC" w:rsidRPr="00A365BD" w:rsidRDefault="00C109D3" w:rsidP="009E48D0">
      <w:pPr>
        <w:pStyle w:val="ListParagraph"/>
        <w:numPr>
          <w:ilvl w:val="1"/>
          <w:numId w:val="27"/>
        </w:numPr>
        <w:tabs>
          <w:tab w:val="left" w:pos="851"/>
        </w:tabs>
        <w:spacing w:before="0" w:line="276" w:lineRule="auto"/>
        <w:ind w:left="0" w:right="0" w:firstLine="426"/>
        <w:rPr>
          <w:w w:val="105"/>
        </w:rPr>
      </w:pPr>
      <w:r w:rsidRPr="00FC683E">
        <w:rPr>
          <w:w w:val="105"/>
        </w:rPr>
        <w:t>Энэхүү журмын 5.8-д заасан хөрөнгө оруулалтын менежментийн компани хөрөнгө оруулалтын сангийн хөрөнгө, бичиг, баримтыг шинээр томилогдсон хөрөнгө оруулалтын менежментийн компанид</w:t>
      </w:r>
      <w:r w:rsidRPr="00A365BD">
        <w:rPr>
          <w:w w:val="105"/>
        </w:rPr>
        <w:t xml:space="preserve"> </w:t>
      </w:r>
      <w:r w:rsidRPr="00FC683E">
        <w:rPr>
          <w:w w:val="105"/>
        </w:rPr>
        <w:t>шилжүүлнэ.</w:t>
      </w:r>
    </w:p>
    <w:p w:rsidR="00EA17BC" w:rsidRPr="00A365BD" w:rsidRDefault="00C109D3" w:rsidP="009E48D0">
      <w:pPr>
        <w:pStyle w:val="ListParagraph"/>
        <w:numPr>
          <w:ilvl w:val="1"/>
          <w:numId w:val="27"/>
        </w:numPr>
        <w:tabs>
          <w:tab w:val="left" w:pos="851"/>
        </w:tabs>
        <w:spacing w:before="0" w:line="276" w:lineRule="auto"/>
        <w:ind w:left="0" w:right="0" w:firstLine="426"/>
        <w:rPr>
          <w:w w:val="105"/>
        </w:rPr>
      </w:pPr>
      <w:r w:rsidRPr="00FC683E">
        <w:rPr>
          <w:w w:val="105"/>
        </w:rPr>
        <w:t xml:space="preserve">Хөрөнгө оруулалтын менежментийн компанийн үйлчилгээний хөлс, урамшууллыг </w:t>
      </w:r>
      <w:r w:rsidRPr="00FC683E">
        <w:rPr>
          <w:w w:val="105"/>
        </w:rPr>
        <w:lastRenderedPageBreak/>
        <w:t>хөрөнгө</w:t>
      </w:r>
      <w:r w:rsidRPr="00A365BD">
        <w:rPr>
          <w:w w:val="105"/>
        </w:rPr>
        <w:t xml:space="preserve"> </w:t>
      </w:r>
      <w:r w:rsidRPr="00FC683E">
        <w:rPr>
          <w:w w:val="105"/>
        </w:rPr>
        <w:t>оруулалтын</w:t>
      </w:r>
      <w:r w:rsidRPr="00A365BD">
        <w:rPr>
          <w:w w:val="105"/>
        </w:rPr>
        <w:t xml:space="preserve"> </w:t>
      </w:r>
      <w:r w:rsidRPr="00FC683E">
        <w:rPr>
          <w:w w:val="105"/>
        </w:rPr>
        <w:t>сангийн</w:t>
      </w:r>
      <w:r w:rsidRPr="00A365BD">
        <w:rPr>
          <w:w w:val="105"/>
        </w:rPr>
        <w:t xml:space="preserve"> </w:t>
      </w:r>
      <w:r w:rsidRPr="00FC683E">
        <w:rPr>
          <w:w w:val="105"/>
        </w:rPr>
        <w:t>хөрөнгөөс</w:t>
      </w:r>
      <w:r w:rsidRPr="00A365BD">
        <w:rPr>
          <w:w w:val="105"/>
        </w:rPr>
        <w:t xml:space="preserve"> </w:t>
      </w:r>
      <w:r w:rsidRPr="00FC683E">
        <w:rPr>
          <w:w w:val="105"/>
        </w:rPr>
        <w:t>төлөх</w:t>
      </w:r>
      <w:r w:rsidRPr="00A365BD">
        <w:rPr>
          <w:w w:val="105"/>
        </w:rPr>
        <w:t xml:space="preserve"> </w:t>
      </w:r>
      <w:r w:rsidRPr="00FC683E">
        <w:rPr>
          <w:w w:val="105"/>
        </w:rPr>
        <w:t>бөгөөд</w:t>
      </w:r>
      <w:r w:rsidRPr="00A365BD">
        <w:rPr>
          <w:w w:val="105"/>
        </w:rPr>
        <w:t xml:space="preserve"> </w:t>
      </w:r>
      <w:r w:rsidRPr="00FC683E">
        <w:rPr>
          <w:w w:val="105"/>
        </w:rPr>
        <w:t>уг</w:t>
      </w:r>
      <w:r w:rsidRPr="00A365BD">
        <w:rPr>
          <w:w w:val="105"/>
        </w:rPr>
        <w:t xml:space="preserve"> </w:t>
      </w:r>
      <w:r w:rsidRPr="00FC683E">
        <w:rPr>
          <w:w w:val="105"/>
        </w:rPr>
        <w:t>харилцааг</w:t>
      </w:r>
      <w:r w:rsidRPr="00A365BD">
        <w:rPr>
          <w:w w:val="105"/>
        </w:rPr>
        <w:t xml:space="preserve"> </w:t>
      </w:r>
      <w:r w:rsidRPr="00FC683E">
        <w:rPr>
          <w:w w:val="105"/>
        </w:rPr>
        <w:t>хөрөнгө</w:t>
      </w:r>
      <w:r w:rsidRPr="00A365BD">
        <w:rPr>
          <w:w w:val="105"/>
        </w:rPr>
        <w:t xml:space="preserve"> </w:t>
      </w:r>
      <w:r w:rsidRPr="00FC683E">
        <w:rPr>
          <w:w w:val="105"/>
        </w:rPr>
        <w:t>итгэмжлэн</w:t>
      </w:r>
      <w:r w:rsidRPr="00A365BD">
        <w:rPr>
          <w:w w:val="105"/>
        </w:rPr>
        <w:t xml:space="preserve"> </w:t>
      </w:r>
      <w:r w:rsidRPr="00FC683E">
        <w:rPr>
          <w:w w:val="105"/>
        </w:rPr>
        <w:t>удирдах гэрээгээр зохицуулах боловч энэ нь Хөрөнгө оруулалтын сангийн тухай хуулийн 28.1, 28.3-т заасан хүрээнд</w:t>
      </w:r>
      <w:r w:rsidRPr="00A365BD">
        <w:rPr>
          <w:w w:val="105"/>
        </w:rPr>
        <w:t xml:space="preserve"> </w:t>
      </w:r>
      <w:r w:rsidRPr="00FC683E">
        <w:rPr>
          <w:w w:val="105"/>
        </w:rPr>
        <w:t>зохицуулагдана.</w:t>
      </w:r>
    </w:p>
    <w:p w:rsidR="00EA17BC" w:rsidRPr="00A365BD" w:rsidRDefault="00C109D3" w:rsidP="009E48D0">
      <w:pPr>
        <w:pStyle w:val="ListParagraph"/>
        <w:numPr>
          <w:ilvl w:val="1"/>
          <w:numId w:val="27"/>
        </w:numPr>
        <w:tabs>
          <w:tab w:val="left" w:pos="851"/>
        </w:tabs>
        <w:spacing w:before="0" w:line="276" w:lineRule="auto"/>
        <w:ind w:left="0" w:right="0" w:firstLine="426"/>
        <w:rPr>
          <w:w w:val="105"/>
        </w:rPr>
      </w:pPr>
      <w:r w:rsidRPr="00FC683E">
        <w:rPr>
          <w:w w:val="105"/>
        </w:rPr>
        <w:t>Хөрөнгө оруулалтын менежментийн компанийн гүйцэтгэх удирдлага, эрх бүхий албан тушаалтнууд</w:t>
      </w:r>
      <w:r w:rsidRPr="00A365BD">
        <w:rPr>
          <w:w w:val="105"/>
        </w:rPr>
        <w:t xml:space="preserve"> </w:t>
      </w:r>
      <w:r w:rsidRPr="00FC683E">
        <w:rPr>
          <w:w w:val="105"/>
        </w:rPr>
        <w:t>болон</w:t>
      </w:r>
      <w:r w:rsidRPr="00A365BD">
        <w:rPr>
          <w:w w:val="105"/>
        </w:rPr>
        <w:t xml:space="preserve"> </w:t>
      </w:r>
      <w:r w:rsidRPr="00FC683E">
        <w:rPr>
          <w:w w:val="105"/>
        </w:rPr>
        <w:t>үндсэн</w:t>
      </w:r>
      <w:r w:rsidRPr="00A365BD">
        <w:rPr>
          <w:w w:val="105"/>
        </w:rPr>
        <w:t xml:space="preserve"> </w:t>
      </w:r>
      <w:r w:rsidRPr="00FC683E">
        <w:rPr>
          <w:w w:val="105"/>
        </w:rPr>
        <w:t>үйл</w:t>
      </w:r>
      <w:r w:rsidRPr="00A365BD">
        <w:rPr>
          <w:w w:val="105"/>
        </w:rPr>
        <w:t xml:space="preserve"> </w:t>
      </w:r>
      <w:r w:rsidRPr="00FC683E">
        <w:rPr>
          <w:w w:val="105"/>
        </w:rPr>
        <w:t>ажиллагааг</w:t>
      </w:r>
      <w:r w:rsidRPr="00A365BD">
        <w:rPr>
          <w:w w:val="105"/>
        </w:rPr>
        <w:t xml:space="preserve"> </w:t>
      </w:r>
      <w:r w:rsidRPr="00FC683E">
        <w:rPr>
          <w:w w:val="105"/>
        </w:rPr>
        <w:t>эрхлэн</w:t>
      </w:r>
      <w:r w:rsidRPr="00A365BD">
        <w:rPr>
          <w:w w:val="105"/>
        </w:rPr>
        <w:t xml:space="preserve"> </w:t>
      </w:r>
      <w:r w:rsidRPr="00FC683E">
        <w:rPr>
          <w:w w:val="105"/>
        </w:rPr>
        <w:t>явуулах</w:t>
      </w:r>
      <w:r w:rsidRPr="00A365BD">
        <w:rPr>
          <w:w w:val="105"/>
        </w:rPr>
        <w:t xml:space="preserve"> </w:t>
      </w:r>
      <w:r w:rsidRPr="00FC683E">
        <w:rPr>
          <w:w w:val="105"/>
        </w:rPr>
        <w:t>мэргэжилтнүүд</w:t>
      </w:r>
      <w:r w:rsidRPr="00A365BD">
        <w:rPr>
          <w:w w:val="105"/>
        </w:rPr>
        <w:t xml:space="preserve"> </w:t>
      </w:r>
      <w:r w:rsidRPr="00FC683E">
        <w:rPr>
          <w:w w:val="105"/>
        </w:rPr>
        <w:t>нь</w:t>
      </w:r>
      <w:r w:rsidRPr="00A365BD">
        <w:rPr>
          <w:w w:val="105"/>
        </w:rPr>
        <w:t xml:space="preserve"> </w:t>
      </w:r>
      <w:r w:rsidRPr="00FC683E">
        <w:rPr>
          <w:w w:val="105"/>
        </w:rPr>
        <w:t>мэргэжлийн</w:t>
      </w:r>
      <w:r w:rsidRPr="00A365BD">
        <w:rPr>
          <w:w w:val="105"/>
        </w:rPr>
        <w:t xml:space="preserve"> </w:t>
      </w:r>
      <w:r w:rsidRPr="00FC683E">
        <w:rPr>
          <w:w w:val="105"/>
        </w:rPr>
        <w:t>үйл ажиллагаандаа</w:t>
      </w:r>
      <w:r w:rsidRPr="00A365BD">
        <w:rPr>
          <w:w w:val="105"/>
        </w:rPr>
        <w:t xml:space="preserve"> </w:t>
      </w:r>
      <w:r w:rsidRPr="00FC683E">
        <w:rPr>
          <w:w w:val="105"/>
        </w:rPr>
        <w:t>тус</w:t>
      </w:r>
      <w:r w:rsidRPr="00A365BD">
        <w:rPr>
          <w:w w:val="105"/>
        </w:rPr>
        <w:t xml:space="preserve"> </w:t>
      </w:r>
      <w:r w:rsidRPr="00FC683E">
        <w:rPr>
          <w:w w:val="105"/>
        </w:rPr>
        <w:t>журмын</w:t>
      </w:r>
      <w:r w:rsidRPr="00A365BD">
        <w:rPr>
          <w:w w:val="105"/>
        </w:rPr>
        <w:t xml:space="preserve"> </w:t>
      </w:r>
      <w:r w:rsidRPr="00FC683E">
        <w:rPr>
          <w:w w:val="105"/>
        </w:rPr>
        <w:t>2</w:t>
      </w:r>
      <w:r w:rsidRPr="00A365BD">
        <w:rPr>
          <w:w w:val="105"/>
        </w:rPr>
        <w:t xml:space="preserve"> </w:t>
      </w:r>
      <w:r w:rsidRPr="00FC683E">
        <w:rPr>
          <w:w w:val="105"/>
        </w:rPr>
        <w:t>дугаар</w:t>
      </w:r>
      <w:r w:rsidRPr="00A365BD">
        <w:rPr>
          <w:w w:val="105"/>
        </w:rPr>
        <w:t xml:space="preserve"> </w:t>
      </w:r>
      <w:r w:rsidRPr="00FC683E">
        <w:rPr>
          <w:w w:val="105"/>
        </w:rPr>
        <w:t>хавсралтаар</w:t>
      </w:r>
      <w:r w:rsidRPr="00A365BD">
        <w:rPr>
          <w:w w:val="105"/>
        </w:rPr>
        <w:t xml:space="preserve"> </w:t>
      </w:r>
      <w:r w:rsidRPr="00FC683E">
        <w:rPr>
          <w:w w:val="105"/>
        </w:rPr>
        <w:t>баталсан</w:t>
      </w:r>
      <w:r w:rsidRPr="00A365BD">
        <w:rPr>
          <w:w w:val="105"/>
        </w:rPr>
        <w:t xml:space="preserve"> </w:t>
      </w:r>
      <w:r w:rsidRPr="00FC683E">
        <w:rPr>
          <w:w w:val="105"/>
        </w:rPr>
        <w:t>“Хөрөнгө</w:t>
      </w:r>
      <w:r w:rsidRPr="00A365BD">
        <w:rPr>
          <w:w w:val="105"/>
        </w:rPr>
        <w:t xml:space="preserve"> </w:t>
      </w:r>
      <w:r w:rsidRPr="00FC683E">
        <w:rPr>
          <w:w w:val="105"/>
        </w:rPr>
        <w:t>оруулалтын</w:t>
      </w:r>
      <w:r w:rsidRPr="00A365BD">
        <w:rPr>
          <w:w w:val="105"/>
        </w:rPr>
        <w:t xml:space="preserve"> </w:t>
      </w:r>
      <w:r w:rsidRPr="00FC683E">
        <w:rPr>
          <w:w w:val="105"/>
        </w:rPr>
        <w:t>менежментийн компанийн мэргэжлийн үйл ажиллагааны болон ажилтны ёс зүйн дүрэм”-ийг бизнесийн өдөр тутмын үйл ажиллагаанд мөрдөж</w:t>
      </w:r>
      <w:r w:rsidRPr="00A365BD">
        <w:rPr>
          <w:w w:val="105"/>
        </w:rPr>
        <w:t xml:space="preserve"> </w:t>
      </w:r>
      <w:r w:rsidRPr="00FC683E">
        <w:rPr>
          <w:w w:val="105"/>
        </w:rPr>
        <w:t>ажиллана.</w:t>
      </w:r>
    </w:p>
    <w:p w:rsidR="00EA17BC" w:rsidRPr="00A365BD" w:rsidRDefault="00C109D3" w:rsidP="009E48D0">
      <w:pPr>
        <w:pStyle w:val="ListParagraph"/>
        <w:numPr>
          <w:ilvl w:val="1"/>
          <w:numId w:val="27"/>
        </w:numPr>
        <w:tabs>
          <w:tab w:val="left" w:pos="851"/>
        </w:tabs>
        <w:spacing w:before="0" w:line="276" w:lineRule="auto"/>
        <w:ind w:left="0" w:right="0" w:firstLine="426"/>
        <w:rPr>
          <w:w w:val="105"/>
        </w:rPr>
      </w:pPr>
      <w:r w:rsidRPr="00FC683E">
        <w:rPr>
          <w:w w:val="105"/>
        </w:rPr>
        <w:t>Хөрөнгө оруулалтын менежментийн компани нь Үнэт цаасны зах зээлийн тухай хууль болон Хөрөнгө оруулалтын сангийн тухай хуулиар хориглосон ажиллагаа явуулахыг хориглоно.</w:t>
      </w:r>
    </w:p>
    <w:p w:rsidR="00EA17BC" w:rsidRPr="00A365BD" w:rsidRDefault="00C109D3" w:rsidP="009E48D0">
      <w:pPr>
        <w:pStyle w:val="ListParagraph"/>
        <w:numPr>
          <w:ilvl w:val="1"/>
          <w:numId w:val="27"/>
        </w:numPr>
        <w:tabs>
          <w:tab w:val="left" w:pos="851"/>
        </w:tabs>
        <w:spacing w:before="0" w:line="276" w:lineRule="auto"/>
        <w:ind w:left="0" w:right="0" w:firstLine="426"/>
        <w:rPr>
          <w:w w:val="105"/>
        </w:rPr>
      </w:pPr>
      <w:r w:rsidRPr="00FC683E">
        <w:rPr>
          <w:w w:val="105"/>
        </w:rPr>
        <w:t>Хөрөнгө</w:t>
      </w:r>
      <w:r w:rsidRPr="00A365BD">
        <w:rPr>
          <w:w w:val="105"/>
        </w:rPr>
        <w:t xml:space="preserve"> </w:t>
      </w:r>
      <w:r w:rsidRPr="00FC683E">
        <w:rPr>
          <w:w w:val="105"/>
        </w:rPr>
        <w:t>оруулалтын</w:t>
      </w:r>
      <w:r w:rsidRPr="00A365BD">
        <w:rPr>
          <w:w w:val="105"/>
        </w:rPr>
        <w:t xml:space="preserve"> </w:t>
      </w:r>
      <w:r w:rsidRPr="00FC683E">
        <w:rPr>
          <w:w w:val="105"/>
        </w:rPr>
        <w:t>сан</w:t>
      </w:r>
      <w:r w:rsidRPr="00A365BD">
        <w:rPr>
          <w:w w:val="105"/>
        </w:rPr>
        <w:t xml:space="preserve"> </w:t>
      </w:r>
      <w:r w:rsidRPr="00FC683E">
        <w:rPr>
          <w:w w:val="105"/>
        </w:rPr>
        <w:t>нь</w:t>
      </w:r>
      <w:r w:rsidRPr="00A365BD">
        <w:rPr>
          <w:w w:val="105"/>
        </w:rPr>
        <w:t xml:space="preserve"> </w:t>
      </w:r>
      <w:r w:rsidRPr="00FC683E">
        <w:rPr>
          <w:w w:val="105"/>
        </w:rPr>
        <w:t>Хөрөнгө</w:t>
      </w:r>
      <w:r w:rsidRPr="00A365BD">
        <w:rPr>
          <w:w w:val="105"/>
        </w:rPr>
        <w:t xml:space="preserve"> </w:t>
      </w:r>
      <w:r w:rsidRPr="00FC683E">
        <w:rPr>
          <w:w w:val="105"/>
        </w:rPr>
        <w:t>оруулалтын</w:t>
      </w:r>
      <w:r w:rsidRPr="00A365BD">
        <w:rPr>
          <w:w w:val="105"/>
        </w:rPr>
        <w:t xml:space="preserve"> </w:t>
      </w:r>
      <w:r w:rsidRPr="00FC683E">
        <w:rPr>
          <w:w w:val="105"/>
        </w:rPr>
        <w:t>сангийн</w:t>
      </w:r>
      <w:r w:rsidRPr="00A365BD">
        <w:rPr>
          <w:w w:val="105"/>
        </w:rPr>
        <w:t xml:space="preserve"> </w:t>
      </w:r>
      <w:r w:rsidRPr="00FC683E">
        <w:rPr>
          <w:w w:val="105"/>
        </w:rPr>
        <w:t>тухай</w:t>
      </w:r>
      <w:r w:rsidRPr="00A365BD">
        <w:rPr>
          <w:w w:val="105"/>
        </w:rPr>
        <w:t xml:space="preserve"> </w:t>
      </w:r>
      <w:r w:rsidRPr="00FC683E">
        <w:rPr>
          <w:w w:val="105"/>
        </w:rPr>
        <w:t>хуулийн</w:t>
      </w:r>
      <w:r w:rsidRPr="00A365BD">
        <w:rPr>
          <w:w w:val="105"/>
        </w:rPr>
        <w:t xml:space="preserve"> </w:t>
      </w:r>
      <w:r w:rsidRPr="00FC683E">
        <w:rPr>
          <w:w w:val="105"/>
        </w:rPr>
        <w:t>26.1.9-д</w:t>
      </w:r>
      <w:r w:rsidRPr="00A365BD">
        <w:rPr>
          <w:w w:val="105"/>
        </w:rPr>
        <w:t xml:space="preserve"> </w:t>
      </w:r>
      <w:r w:rsidRPr="00FC683E">
        <w:rPr>
          <w:w w:val="105"/>
        </w:rPr>
        <w:t>зааснаар үүсмэл санхүүгийн хэрэгсэлд хөрөнгө оруулж болох бөгөөд энэ тохиолдолд оруулах нийт дүн нь</w:t>
      </w:r>
      <w:r w:rsidRPr="00A365BD">
        <w:rPr>
          <w:w w:val="105"/>
        </w:rPr>
        <w:t xml:space="preserve"> </w:t>
      </w:r>
      <w:r w:rsidRPr="00FC683E">
        <w:rPr>
          <w:w w:val="105"/>
        </w:rPr>
        <w:t>хөрөнгө</w:t>
      </w:r>
      <w:r w:rsidRPr="00A365BD">
        <w:rPr>
          <w:w w:val="105"/>
        </w:rPr>
        <w:t xml:space="preserve"> </w:t>
      </w:r>
      <w:r w:rsidRPr="00FC683E">
        <w:rPr>
          <w:w w:val="105"/>
        </w:rPr>
        <w:t>оруулалтын</w:t>
      </w:r>
      <w:r w:rsidRPr="00A365BD">
        <w:rPr>
          <w:w w:val="105"/>
        </w:rPr>
        <w:t xml:space="preserve"> </w:t>
      </w:r>
      <w:r w:rsidRPr="00FC683E">
        <w:rPr>
          <w:w w:val="105"/>
        </w:rPr>
        <w:t>сангийн</w:t>
      </w:r>
      <w:r w:rsidRPr="00A365BD">
        <w:rPr>
          <w:w w:val="105"/>
        </w:rPr>
        <w:t xml:space="preserve"> </w:t>
      </w:r>
      <w:r w:rsidRPr="00FC683E">
        <w:rPr>
          <w:w w:val="105"/>
        </w:rPr>
        <w:t>цэвэр</w:t>
      </w:r>
      <w:r w:rsidRPr="00A365BD">
        <w:rPr>
          <w:w w:val="105"/>
        </w:rPr>
        <w:t xml:space="preserve"> </w:t>
      </w:r>
      <w:r w:rsidRPr="00FC683E">
        <w:rPr>
          <w:w w:val="105"/>
        </w:rPr>
        <w:t>хөрөнгийн</w:t>
      </w:r>
      <w:r w:rsidRPr="00A365BD">
        <w:rPr>
          <w:w w:val="105"/>
        </w:rPr>
        <w:t xml:space="preserve"> </w:t>
      </w:r>
      <w:r w:rsidRPr="00FC683E">
        <w:rPr>
          <w:w w:val="105"/>
        </w:rPr>
        <w:t>5</w:t>
      </w:r>
      <w:r w:rsidRPr="00A365BD">
        <w:rPr>
          <w:w w:val="105"/>
        </w:rPr>
        <w:t xml:space="preserve"> </w:t>
      </w:r>
      <w:r w:rsidRPr="00FC683E">
        <w:rPr>
          <w:w w:val="105"/>
        </w:rPr>
        <w:t>хувиас</w:t>
      </w:r>
      <w:r w:rsidRPr="00A365BD">
        <w:rPr>
          <w:w w:val="105"/>
        </w:rPr>
        <w:t xml:space="preserve"> </w:t>
      </w:r>
      <w:r w:rsidRPr="00FC683E">
        <w:rPr>
          <w:w w:val="105"/>
        </w:rPr>
        <w:t>хэтрэхгүй</w:t>
      </w:r>
      <w:r w:rsidRPr="00A365BD">
        <w:rPr>
          <w:w w:val="105"/>
        </w:rPr>
        <w:t xml:space="preserve"> </w:t>
      </w:r>
      <w:r w:rsidRPr="00FC683E">
        <w:rPr>
          <w:w w:val="105"/>
        </w:rPr>
        <w:t>байна.</w:t>
      </w:r>
    </w:p>
    <w:p w:rsidR="00EA17BC" w:rsidRPr="00FC683E" w:rsidRDefault="00EA17BC" w:rsidP="009E48D0">
      <w:pPr>
        <w:pStyle w:val="BodyText"/>
        <w:spacing w:before="0" w:line="276" w:lineRule="auto"/>
        <w:ind w:left="0"/>
        <w:jc w:val="left"/>
      </w:pPr>
    </w:p>
    <w:p w:rsidR="00EA17BC" w:rsidRDefault="00C109D3" w:rsidP="009E48D0">
      <w:pPr>
        <w:spacing w:line="276" w:lineRule="auto"/>
        <w:jc w:val="center"/>
        <w:rPr>
          <w:b/>
          <w:w w:val="105"/>
        </w:rPr>
      </w:pPr>
      <w:r w:rsidRPr="00A365BD">
        <w:rPr>
          <w:b/>
          <w:w w:val="105"/>
        </w:rPr>
        <w:t>Зургаа. Хөрөнгө оруулалтын менежментийн үйлчилгээ үзүүлэх гэрээ</w:t>
      </w:r>
    </w:p>
    <w:p w:rsidR="00A365BD" w:rsidRPr="00A365BD" w:rsidRDefault="00A365BD" w:rsidP="009E48D0">
      <w:pPr>
        <w:spacing w:line="276" w:lineRule="auto"/>
        <w:jc w:val="center"/>
        <w:rPr>
          <w:b/>
          <w:w w:val="105"/>
        </w:rPr>
      </w:pPr>
    </w:p>
    <w:p w:rsidR="00A365BD" w:rsidRPr="00A365BD" w:rsidRDefault="00A365BD" w:rsidP="009E48D0">
      <w:pPr>
        <w:pStyle w:val="ListParagraph"/>
        <w:numPr>
          <w:ilvl w:val="0"/>
          <w:numId w:val="27"/>
        </w:numPr>
        <w:tabs>
          <w:tab w:val="left" w:pos="851"/>
        </w:tabs>
        <w:spacing w:before="0" w:line="276" w:lineRule="auto"/>
        <w:ind w:right="0"/>
        <w:rPr>
          <w:vanish/>
          <w:w w:val="105"/>
        </w:rPr>
      </w:pPr>
    </w:p>
    <w:p w:rsidR="00EA17BC" w:rsidRPr="00FC3C65" w:rsidRDefault="00C109D3" w:rsidP="009E48D0">
      <w:pPr>
        <w:pStyle w:val="ListParagraph"/>
        <w:numPr>
          <w:ilvl w:val="1"/>
          <w:numId w:val="27"/>
        </w:numPr>
        <w:tabs>
          <w:tab w:val="left" w:pos="851"/>
        </w:tabs>
        <w:spacing w:before="0" w:line="276" w:lineRule="auto"/>
        <w:ind w:left="0" w:right="0" w:firstLine="426"/>
        <w:rPr>
          <w:w w:val="105"/>
        </w:rPr>
      </w:pPr>
      <w:r w:rsidRPr="00FC683E">
        <w:rPr>
          <w:w w:val="105"/>
        </w:rPr>
        <w:t>Хөрөнгө оруулалтын менежментийн компани нь хөрөнгө оруулалтын сан, харилцагчийн үнэт цаас, мөнгөн хөрөнгийн удирдлагыг хэрэгжүүлэх хөрөнгө оруулалтын</w:t>
      </w:r>
      <w:r w:rsidRPr="00A365BD">
        <w:rPr>
          <w:w w:val="105"/>
        </w:rPr>
        <w:t xml:space="preserve"> </w:t>
      </w:r>
      <w:r w:rsidRPr="00FC683E">
        <w:rPr>
          <w:w w:val="105"/>
        </w:rPr>
        <w:t>менежментийн</w:t>
      </w:r>
      <w:r w:rsidR="00FC3C65">
        <w:rPr>
          <w:w w:val="105"/>
        </w:rPr>
        <w:t xml:space="preserve"> </w:t>
      </w:r>
      <w:r w:rsidRPr="00FC3C65">
        <w:rPr>
          <w:w w:val="105"/>
        </w:rPr>
        <w:t>үйлчилгээ үзүүлэх гэрээ /цаашид “хөрөнгө итгэмжлэн удирдах гэрээ” гэх/ байгуулж, холбогдох үйлчилгээг үзүүлнэ.</w:t>
      </w:r>
    </w:p>
    <w:p w:rsidR="00EA17BC" w:rsidRPr="00A365BD" w:rsidRDefault="00C109D3" w:rsidP="009E48D0">
      <w:pPr>
        <w:pStyle w:val="ListParagraph"/>
        <w:numPr>
          <w:ilvl w:val="1"/>
          <w:numId w:val="27"/>
        </w:numPr>
        <w:tabs>
          <w:tab w:val="left" w:pos="851"/>
        </w:tabs>
        <w:spacing w:before="0" w:line="276" w:lineRule="auto"/>
        <w:ind w:left="0" w:right="0" w:firstLine="426"/>
        <w:rPr>
          <w:w w:val="105"/>
        </w:rPr>
      </w:pPr>
      <w:r w:rsidRPr="00FC683E">
        <w:rPr>
          <w:w w:val="105"/>
        </w:rPr>
        <w:t>Хөрөнгө оруулалтын менежментийн компани нь энэхүү журмын 6.1-д заасан гэрээ байгуулалгүйгээр харилцагчид аливаа хөрөнгө оруулалтын сан болон бусад этгээдэд хөрөнгө оруулалтын менежментийн үйлчилгээ үзүүлэхийг</w:t>
      </w:r>
      <w:r w:rsidRPr="00A365BD">
        <w:rPr>
          <w:w w:val="105"/>
        </w:rPr>
        <w:t xml:space="preserve"> </w:t>
      </w:r>
      <w:r w:rsidRPr="00FC683E">
        <w:rPr>
          <w:w w:val="105"/>
        </w:rPr>
        <w:t>хориглоно.</w:t>
      </w:r>
    </w:p>
    <w:p w:rsidR="00EA17BC" w:rsidRPr="00A365BD" w:rsidRDefault="00C109D3" w:rsidP="009E48D0">
      <w:pPr>
        <w:pStyle w:val="ListParagraph"/>
        <w:numPr>
          <w:ilvl w:val="1"/>
          <w:numId w:val="27"/>
        </w:numPr>
        <w:tabs>
          <w:tab w:val="left" w:pos="851"/>
        </w:tabs>
        <w:spacing w:before="0" w:line="276" w:lineRule="auto"/>
        <w:ind w:left="0" w:right="0" w:firstLine="426"/>
        <w:rPr>
          <w:w w:val="105"/>
        </w:rPr>
      </w:pPr>
      <w:r w:rsidRPr="00FC683E">
        <w:rPr>
          <w:w w:val="105"/>
        </w:rPr>
        <w:t>Хөрөнгө</w:t>
      </w:r>
      <w:r w:rsidRPr="00A365BD">
        <w:rPr>
          <w:w w:val="105"/>
        </w:rPr>
        <w:t xml:space="preserve"> </w:t>
      </w:r>
      <w:r w:rsidRPr="00FC683E">
        <w:rPr>
          <w:w w:val="105"/>
        </w:rPr>
        <w:t>оруулалтын</w:t>
      </w:r>
      <w:r w:rsidRPr="00A365BD">
        <w:rPr>
          <w:w w:val="105"/>
        </w:rPr>
        <w:t xml:space="preserve"> </w:t>
      </w:r>
      <w:r w:rsidRPr="00FC683E">
        <w:rPr>
          <w:w w:val="105"/>
        </w:rPr>
        <w:t>менежментийн</w:t>
      </w:r>
      <w:r w:rsidRPr="00A365BD">
        <w:rPr>
          <w:w w:val="105"/>
        </w:rPr>
        <w:t xml:space="preserve"> </w:t>
      </w:r>
      <w:r w:rsidRPr="00FC683E">
        <w:rPr>
          <w:w w:val="105"/>
        </w:rPr>
        <w:t>компани</w:t>
      </w:r>
      <w:r w:rsidRPr="00A365BD">
        <w:rPr>
          <w:w w:val="105"/>
        </w:rPr>
        <w:t xml:space="preserve"> </w:t>
      </w:r>
      <w:r w:rsidRPr="00FC683E">
        <w:rPr>
          <w:w w:val="105"/>
        </w:rPr>
        <w:t>нь</w:t>
      </w:r>
      <w:r w:rsidRPr="00A365BD">
        <w:rPr>
          <w:w w:val="105"/>
        </w:rPr>
        <w:t xml:space="preserve"> </w:t>
      </w:r>
      <w:r w:rsidRPr="00FC683E">
        <w:rPr>
          <w:w w:val="105"/>
        </w:rPr>
        <w:t>харилцагчтай</w:t>
      </w:r>
      <w:r w:rsidRPr="00A365BD">
        <w:rPr>
          <w:w w:val="105"/>
        </w:rPr>
        <w:t xml:space="preserve"> </w:t>
      </w:r>
      <w:r w:rsidRPr="00FC683E">
        <w:rPr>
          <w:w w:val="105"/>
        </w:rPr>
        <w:t>энэхүү</w:t>
      </w:r>
      <w:r w:rsidRPr="00A365BD">
        <w:rPr>
          <w:w w:val="105"/>
        </w:rPr>
        <w:t xml:space="preserve"> </w:t>
      </w:r>
      <w:r w:rsidRPr="00FC683E">
        <w:rPr>
          <w:w w:val="105"/>
        </w:rPr>
        <w:t>журмын</w:t>
      </w:r>
      <w:r w:rsidRPr="00A365BD">
        <w:rPr>
          <w:w w:val="105"/>
        </w:rPr>
        <w:t xml:space="preserve"> </w:t>
      </w:r>
      <w:r w:rsidRPr="00FC683E">
        <w:rPr>
          <w:w w:val="105"/>
        </w:rPr>
        <w:t>6.1-д</w:t>
      </w:r>
      <w:r w:rsidRPr="00A365BD">
        <w:rPr>
          <w:w w:val="105"/>
        </w:rPr>
        <w:t xml:space="preserve"> </w:t>
      </w:r>
      <w:r w:rsidRPr="00FC683E">
        <w:rPr>
          <w:w w:val="105"/>
        </w:rPr>
        <w:t>заасан гэрээг байгуулахдаа түүнд хөрөнгө итгэмжлэн удирдах үйл ажиллагаатай холбоотой хууль тогтоомжийг танилцуулах</w:t>
      </w:r>
      <w:r w:rsidRPr="00A365BD">
        <w:rPr>
          <w:w w:val="105"/>
        </w:rPr>
        <w:t xml:space="preserve"> </w:t>
      </w:r>
      <w:r w:rsidRPr="00FC683E">
        <w:rPr>
          <w:w w:val="105"/>
        </w:rPr>
        <w:t>үүрэгтэй.</w:t>
      </w:r>
    </w:p>
    <w:p w:rsidR="00EA17BC" w:rsidRPr="00A365BD" w:rsidRDefault="00C109D3" w:rsidP="009E48D0">
      <w:pPr>
        <w:pStyle w:val="ListParagraph"/>
        <w:numPr>
          <w:ilvl w:val="1"/>
          <w:numId w:val="27"/>
        </w:numPr>
        <w:tabs>
          <w:tab w:val="left" w:pos="851"/>
        </w:tabs>
        <w:spacing w:before="0" w:line="276" w:lineRule="auto"/>
        <w:ind w:left="0" w:right="0" w:firstLine="426"/>
        <w:rPr>
          <w:w w:val="105"/>
        </w:rPr>
      </w:pPr>
      <w:r w:rsidRPr="00FC683E">
        <w:rPr>
          <w:w w:val="105"/>
        </w:rPr>
        <w:t>Энэхүү журмын 6.1-д заасан гэрээнд талууд хууль тогтоомжоор хориглоогүй, энэхүү журмын 6.5-д зааснаас бусад зүйлийг чөлөөтэй тусгаж</w:t>
      </w:r>
      <w:r w:rsidRPr="00A365BD">
        <w:rPr>
          <w:w w:val="105"/>
        </w:rPr>
        <w:t xml:space="preserve"> </w:t>
      </w:r>
      <w:r w:rsidRPr="00FC683E">
        <w:rPr>
          <w:w w:val="105"/>
        </w:rPr>
        <w:t>болно.</w:t>
      </w:r>
    </w:p>
    <w:p w:rsidR="00EA17BC" w:rsidRPr="00A365BD" w:rsidRDefault="00C109D3" w:rsidP="009E48D0">
      <w:pPr>
        <w:pStyle w:val="ListParagraph"/>
        <w:numPr>
          <w:ilvl w:val="1"/>
          <w:numId w:val="27"/>
        </w:numPr>
        <w:tabs>
          <w:tab w:val="left" w:pos="851"/>
        </w:tabs>
        <w:spacing w:before="0" w:line="276" w:lineRule="auto"/>
        <w:ind w:left="0" w:right="0" w:firstLine="426"/>
        <w:rPr>
          <w:w w:val="105"/>
        </w:rPr>
      </w:pPr>
      <w:r w:rsidRPr="00FC683E">
        <w:rPr>
          <w:w w:val="105"/>
        </w:rPr>
        <w:t>Хөрөнгө итгэмжлэн удирдах гэрээнд дараах зүйлийг тусгана.</w:t>
      </w:r>
      <w:r w:rsidRPr="00A365BD">
        <w:rPr>
          <w:w w:val="105"/>
        </w:rPr>
        <w:t xml:space="preserve"> </w:t>
      </w:r>
      <w:r w:rsidRPr="00FC683E">
        <w:rPr>
          <w:w w:val="105"/>
        </w:rPr>
        <w:t>Үүнд:</w:t>
      </w:r>
    </w:p>
    <w:p w:rsidR="00EA17BC" w:rsidRPr="00A365BD" w:rsidRDefault="00C109D3" w:rsidP="009E48D0">
      <w:pPr>
        <w:pStyle w:val="ListParagraph"/>
        <w:numPr>
          <w:ilvl w:val="2"/>
          <w:numId w:val="27"/>
        </w:numPr>
        <w:tabs>
          <w:tab w:val="left" w:pos="1418"/>
        </w:tabs>
        <w:spacing w:before="0" w:line="276" w:lineRule="auto"/>
        <w:ind w:left="851" w:right="0" w:firstLine="0"/>
        <w:rPr>
          <w:w w:val="105"/>
        </w:rPr>
      </w:pPr>
      <w:r w:rsidRPr="00FC683E">
        <w:rPr>
          <w:w w:val="105"/>
        </w:rPr>
        <w:t>үзүүлж буй үйлчилгээний төрөл,</w:t>
      </w:r>
      <w:r w:rsidRPr="00A365BD">
        <w:rPr>
          <w:w w:val="105"/>
        </w:rPr>
        <w:t xml:space="preserve"> </w:t>
      </w:r>
      <w:r w:rsidRPr="00FC683E">
        <w:rPr>
          <w:w w:val="105"/>
        </w:rPr>
        <w:t>хэлбэр;</w:t>
      </w:r>
    </w:p>
    <w:p w:rsidR="00EA17BC" w:rsidRPr="00A365BD" w:rsidRDefault="00C109D3" w:rsidP="009E48D0">
      <w:pPr>
        <w:pStyle w:val="ListParagraph"/>
        <w:numPr>
          <w:ilvl w:val="2"/>
          <w:numId w:val="27"/>
        </w:numPr>
        <w:tabs>
          <w:tab w:val="left" w:pos="1418"/>
        </w:tabs>
        <w:spacing w:before="0" w:line="276" w:lineRule="auto"/>
        <w:ind w:left="851" w:right="0" w:firstLine="0"/>
        <w:rPr>
          <w:w w:val="105"/>
        </w:rPr>
      </w:pPr>
      <w:r w:rsidRPr="00FC683E">
        <w:rPr>
          <w:w w:val="105"/>
        </w:rPr>
        <w:t>итгэмжлэлийн хөрөнгө болон үнэт цаасны</w:t>
      </w:r>
      <w:r w:rsidRPr="00A365BD">
        <w:rPr>
          <w:w w:val="105"/>
        </w:rPr>
        <w:t xml:space="preserve"> </w:t>
      </w:r>
      <w:r w:rsidRPr="00FC683E">
        <w:rPr>
          <w:w w:val="105"/>
        </w:rPr>
        <w:t>талаар;</w:t>
      </w:r>
    </w:p>
    <w:p w:rsidR="00EA17BC" w:rsidRPr="00A365BD" w:rsidRDefault="00C109D3" w:rsidP="009E48D0">
      <w:pPr>
        <w:pStyle w:val="ListParagraph"/>
        <w:numPr>
          <w:ilvl w:val="2"/>
          <w:numId w:val="27"/>
        </w:numPr>
        <w:tabs>
          <w:tab w:val="left" w:pos="1418"/>
        </w:tabs>
        <w:spacing w:before="0" w:line="276" w:lineRule="auto"/>
        <w:ind w:left="851" w:right="0" w:firstLine="0"/>
        <w:rPr>
          <w:w w:val="105"/>
        </w:rPr>
      </w:pPr>
      <w:r w:rsidRPr="00FC683E">
        <w:rPr>
          <w:w w:val="105"/>
        </w:rPr>
        <w:t>талуудын эрх,</w:t>
      </w:r>
      <w:r w:rsidRPr="00A365BD">
        <w:rPr>
          <w:w w:val="105"/>
        </w:rPr>
        <w:t xml:space="preserve"> </w:t>
      </w:r>
      <w:r w:rsidRPr="00FC683E">
        <w:rPr>
          <w:w w:val="105"/>
        </w:rPr>
        <w:t>үүрэг;</w:t>
      </w:r>
    </w:p>
    <w:p w:rsidR="00EA17BC" w:rsidRPr="00A365BD" w:rsidRDefault="00C109D3" w:rsidP="009E48D0">
      <w:pPr>
        <w:pStyle w:val="ListParagraph"/>
        <w:numPr>
          <w:ilvl w:val="2"/>
          <w:numId w:val="27"/>
        </w:numPr>
        <w:tabs>
          <w:tab w:val="left" w:pos="1418"/>
        </w:tabs>
        <w:spacing w:before="0" w:line="276" w:lineRule="auto"/>
        <w:ind w:left="851" w:right="0" w:firstLine="0"/>
        <w:rPr>
          <w:w w:val="105"/>
        </w:rPr>
      </w:pPr>
      <w:r w:rsidRPr="00FC683E">
        <w:rPr>
          <w:w w:val="105"/>
        </w:rPr>
        <w:t>нэгж эрхийн эзэмшигчдийн</w:t>
      </w:r>
      <w:r w:rsidRPr="00A365BD">
        <w:rPr>
          <w:w w:val="105"/>
        </w:rPr>
        <w:t xml:space="preserve"> </w:t>
      </w:r>
      <w:r w:rsidRPr="00FC683E">
        <w:rPr>
          <w:w w:val="105"/>
        </w:rPr>
        <w:t>хурал</w:t>
      </w:r>
    </w:p>
    <w:p w:rsidR="00EA17BC" w:rsidRPr="00A365BD" w:rsidRDefault="00C109D3" w:rsidP="009E48D0">
      <w:pPr>
        <w:pStyle w:val="ListParagraph"/>
        <w:numPr>
          <w:ilvl w:val="2"/>
          <w:numId w:val="27"/>
        </w:numPr>
        <w:tabs>
          <w:tab w:val="left" w:pos="1418"/>
        </w:tabs>
        <w:spacing w:before="0" w:line="276" w:lineRule="auto"/>
        <w:ind w:left="851" w:right="0" w:firstLine="0"/>
        <w:rPr>
          <w:w w:val="105"/>
        </w:rPr>
      </w:pPr>
      <w:r w:rsidRPr="00FC683E">
        <w:rPr>
          <w:w w:val="105"/>
        </w:rPr>
        <w:t>нэгж эрхийг эргүүлэн худалдаж</w:t>
      </w:r>
      <w:r w:rsidRPr="00A365BD">
        <w:rPr>
          <w:w w:val="105"/>
        </w:rPr>
        <w:t xml:space="preserve"> </w:t>
      </w:r>
      <w:r w:rsidRPr="00FC683E">
        <w:rPr>
          <w:w w:val="105"/>
        </w:rPr>
        <w:t>авах</w:t>
      </w:r>
    </w:p>
    <w:p w:rsidR="00EA17BC" w:rsidRPr="00A365BD" w:rsidRDefault="00C109D3" w:rsidP="009E48D0">
      <w:pPr>
        <w:pStyle w:val="ListParagraph"/>
        <w:numPr>
          <w:ilvl w:val="2"/>
          <w:numId w:val="27"/>
        </w:numPr>
        <w:tabs>
          <w:tab w:val="left" w:pos="1418"/>
        </w:tabs>
        <w:spacing w:before="0" w:line="276" w:lineRule="auto"/>
        <w:ind w:left="851" w:right="0" w:firstLine="0"/>
        <w:rPr>
          <w:w w:val="105"/>
        </w:rPr>
      </w:pPr>
      <w:r w:rsidRPr="00FC683E">
        <w:rPr>
          <w:w w:val="105"/>
        </w:rPr>
        <w:t>хөрөнгө оруулалт хийх хөрөнгийн төрөл болон</w:t>
      </w:r>
      <w:r w:rsidRPr="00A365BD">
        <w:rPr>
          <w:w w:val="105"/>
        </w:rPr>
        <w:t xml:space="preserve"> </w:t>
      </w:r>
      <w:r w:rsidRPr="00FC683E">
        <w:rPr>
          <w:w w:val="105"/>
        </w:rPr>
        <w:t>хэмжээ</w:t>
      </w:r>
    </w:p>
    <w:p w:rsidR="00EA17BC" w:rsidRPr="00A365BD" w:rsidRDefault="00C109D3" w:rsidP="009E48D0">
      <w:pPr>
        <w:pStyle w:val="ListParagraph"/>
        <w:numPr>
          <w:ilvl w:val="2"/>
          <w:numId w:val="27"/>
        </w:numPr>
        <w:tabs>
          <w:tab w:val="left" w:pos="1418"/>
        </w:tabs>
        <w:spacing w:before="0" w:line="276" w:lineRule="auto"/>
        <w:ind w:left="851" w:right="0" w:firstLine="0"/>
        <w:rPr>
          <w:w w:val="105"/>
        </w:rPr>
      </w:pPr>
      <w:r w:rsidRPr="00FC683E">
        <w:rPr>
          <w:w w:val="105"/>
        </w:rPr>
        <w:t>үйлчилгээний төлбөр, урамшуулал болон түүнтэй холбоотой бусад мэдээлэл;</w:t>
      </w:r>
    </w:p>
    <w:p w:rsidR="00EA17BC" w:rsidRPr="00A365BD" w:rsidRDefault="00C109D3" w:rsidP="009E48D0">
      <w:pPr>
        <w:pStyle w:val="ListParagraph"/>
        <w:numPr>
          <w:ilvl w:val="2"/>
          <w:numId w:val="27"/>
        </w:numPr>
        <w:tabs>
          <w:tab w:val="left" w:pos="1418"/>
        </w:tabs>
        <w:spacing w:before="0" w:line="276" w:lineRule="auto"/>
        <w:ind w:left="851" w:right="0" w:firstLine="0"/>
        <w:rPr>
          <w:w w:val="105"/>
        </w:rPr>
      </w:pPr>
      <w:r w:rsidRPr="00FC683E">
        <w:rPr>
          <w:w w:val="105"/>
        </w:rPr>
        <w:t>хөрөнгө итгэмжлэн удирдах хөрөнгийн удирдлага болон хадгалалтын талаар;</w:t>
      </w:r>
    </w:p>
    <w:p w:rsidR="00EA17BC" w:rsidRPr="00A365BD" w:rsidRDefault="00C109D3" w:rsidP="009E48D0">
      <w:pPr>
        <w:pStyle w:val="ListParagraph"/>
        <w:numPr>
          <w:ilvl w:val="2"/>
          <w:numId w:val="27"/>
        </w:numPr>
        <w:tabs>
          <w:tab w:val="left" w:pos="1418"/>
        </w:tabs>
        <w:spacing w:before="0" w:line="276" w:lineRule="auto"/>
        <w:ind w:left="851" w:right="0" w:firstLine="0"/>
        <w:rPr>
          <w:w w:val="105"/>
        </w:rPr>
      </w:pPr>
      <w:r w:rsidRPr="00FC683E">
        <w:rPr>
          <w:w w:val="105"/>
        </w:rPr>
        <w:t>хөрөнгө оруулалтын сангийн нэгж эрхийг эзэмшигч-гишүүдэд хүргэх мэдээллийн төрөл, мэдээлэл хүргэх хэлбэр,</w:t>
      </w:r>
      <w:r w:rsidRPr="00A365BD">
        <w:rPr>
          <w:w w:val="105"/>
        </w:rPr>
        <w:t xml:space="preserve"> </w:t>
      </w:r>
      <w:r w:rsidRPr="00FC683E">
        <w:rPr>
          <w:w w:val="105"/>
        </w:rPr>
        <w:t>давтамж;</w:t>
      </w:r>
    </w:p>
    <w:p w:rsidR="00EA17BC" w:rsidRPr="00A365BD" w:rsidRDefault="00C109D3" w:rsidP="009E48D0">
      <w:pPr>
        <w:pStyle w:val="ListParagraph"/>
        <w:numPr>
          <w:ilvl w:val="2"/>
          <w:numId w:val="27"/>
        </w:numPr>
        <w:tabs>
          <w:tab w:val="left" w:pos="1418"/>
        </w:tabs>
        <w:spacing w:before="0" w:line="276" w:lineRule="auto"/>
        <w:ind w:left="851" w:right="0" w:firstLine="0"/>
        <w:rPr>
          <w:w w:val="105"/>
        </w:rPr>
      </w:pPr>
      <w:r w:rsidRPr="00FC683E">
        <w:rPr>
          <w:w w:val="105"/>
        </w:rPr>
        <w:t>хөрөнгө</w:t>
      </w:r>
      <w:r w:rsidR="00D928CA">
        <w:rPr>
          <w:w w:val="105"/>
        </w:rPr>
        <w:t xml:space="preserve"> </w:t>
      </w:r>
      <w:r w:rsidRPr="00FC683E">
        <w:rPr>
          <w:w w:val="105"/>
        </w:rPr>
        <w:t>оруулалтын</w:t>
      </w:r>
      <w:r w:rsidRPr="00FC683E">
        <w:rPr>
          <w:w w:val="105"/>
        </w:rPr>
        <w:tab/>
        <w:t>менежментийн</w:t>
      </w:r>
      <w:r w:rsidR="00D928CA">
        <w:rPr>
          <w:w w:val="105"/>
        </w:rPr>
        <w:t xml:space="preserve"> компанийн </w:t>
      </w:r>
      <w:r w:rsidRPr="00FC683E">
        <w:rPr>
          <w:w w:val="105"/>
        </w:rPr>
        <w:t>санхүү,</w:t>
      </w:r>
      <w:r w:rsidR="00D928CA">
        <w:rPr>
          <w:w w:val="105"/>
        </w:rPr>
        <w:t xml:space="preserve"> </w:t>
      </w:r>
      <w:r w:rsidRPr="00A365BD">
        <w:rPr>
          <w:w w:val="105"/>
        </w:rPr>
        <w:t>тооцоо,</w:t>
      </w:r>
      <w:r w:rsidR="00D928CA">
        <w:rPr>
          <w:w w:val="105"/>
        </w:rPr>
        <w:t xml:space="preserve"> </w:t>
      </w:r>
      <w:r w:rsidRPr="00FC683E">
        <w:rPr>
          <w:w w:val="105"/>
        </w:rPr>
        <w:t>бүртгэлийн</w:t>
      </w:r>
      <w:r w:rsidR="00D928CA">
        <w:rPr>
          <w:w w:val="105"/>
        </w:rPr>
        <w:t xml:space="preserve"> </w:t>
      </w:r>
      <w:r w:rsidRPr="00FC683E">
        <w:rPr>
          <w:w w:val="105"/>
        </w:rPr>
        <w:t>талаар;</w:t>
      </w:r>
    </w:p>
    <w:p w:rsidR="00EA17BC" w:rsidRPr="00A365BD" w:rsidRDefault="00C109D3" w:rsidP="009E48D0">
      <w:pPr>
        <w:pStyle w:val="ListParagraph"/>
        <w:numPr>
          <w:ilvl w:val="2"/>
          <w:numId w:val="27"/>
        </w:numPr>
        <w:tabs>
          <w:tab w:val="left" w:pos="1418"/>
        </w:tabs>
        <w:spacing w:before="0" w:line="276" w:lineRule="auto"/>
        <w:ind w:left="851" w:right="0" w:firstLine="0"/>
        <w:rPr>
          <w:w w:val="105"/>
        </w:rPr>
      </w:pPr>
      <w:r w:rsidRPr="00FC683E">
        <w:rPr>
          <w:w w:val="105"/>
        </w:rPr>
        <w:t>гэрээг цуцлах үндэслэл,</w:t>
      </w:r>
      <w:r w:rsidRPr="00A365BD">
        <w:rPr>
          <w:w w:val="105"/>
        </w:rPr>
        <w:t xml:space="preserve"> </w:t>
      </w:r>
      <w:r w:rsidRPr="00FC683E">
        <w:rPr>
          <w:w w:val="105"/>
        </w:rPr>
        <w:t>журам;</w:t>
      </w:r>
    </w:p>
    <w:p w:rsidR="00EA17BC" w:rsidRPr="00A365BD" w:rsidRDefault="00C109D3" w:rsidP="009E48D0">
      <w:pPr>
        <w:pStyle w:val="ListParagraph"/>
        <w:numPr>
          <w:ilvl w:val="2"/>
          <w:numId w:val="27"/>
        </w:numPr>
        <w:tabs>
          <w:tab w:val="left" w:pos="1418"/>
        </w:tabs>
        <w:spacing w:before="0" w:line="276" w:lineRule="auto"/>
        <w:ind w:left="851" w:right="0" w:firstLine="0"/>
        <w:rPr>
          <w:w w:val="105"/>
        </w:rPr>
      </w:pPr>
      <w:r w:rsidRPr="00FC683E">
        <w:rPr>
          <w:w w:val="105"/>
        </w:rPr>
        <w:t>давтагдашгүй хүчин зүйл (форс-мажор)-ийн</w:t>
      </w:r>
      <w:r w:rsidRPr="00A365BD">
        <w:rPr>
          <w:w w:val="105"/>
        </w:rPr>
        <w:t xml:space="preserve"> </w:t>
      </w:r>
      <w:r w:rsidRPr="00FC683E">
        <w:rPr>
          <w:w w:val="105"/>
        </w:rPr>
        <w:t>нөхцлүүд;</w:t>
      </w:r>
    </w:p>
    <w:p w:rsidR="00EA17BC" w:rsidRPr="00A365BD" w:rsidRDefault="00C109D3" w:rsidP="009E48D0">
      <w:pPr>
        <w:pStyle w:val="ListParagraph"/>
        <w:numPr>
          <w:ilvl w:val="2"/>
          <w:numId w:val="27"/>
        </w:numPr>
        <w:tabs>
          <w:tab w:val="left" w:pos="1418"/>
        </w:tabs>
        <w:spacing w:before="0" w:line="276" w:lineRule="auto"/>
        <w:ind w:left="851" w:right="0" w:firstLine="0"/>
        <w:rPr>
          <w:w w:val="105"/>
        </w:rPr>
      </w:pPr>
      <w:r w:rsidRPr="00FC683E">
        <w:rPr>
          <w:w w:val="105"/>
        </w:rPr>
        <w:t>хэрэглэх</w:t>
      </w:r>
      <w:r w:rsidRPr="00A365BD">
        <w:rPr>
          <w:w w:val="105"/>
        </w:rPr>
        <w:t xml:space="preserve"> </w:t>
      </w:r>
      <w:r w:rsidRPr="00FC683E">
        <w:rPr>
          <w:w w:val="105"/>
        </w:rPr>
        <w:t>хууль</w:t>
      </w:r>
      <w:r w:rsidRPr="00A365BD">
        <w:rPr>
          <w:w w:val="105"/>
        </w:rPr>
        <w:t xml:space="preserve"> </w:t>
      </w:r>
      <w:r w:rsidRPr="00FC683E">
        <w:rPr>
          <w:w w:val="105"/>
        </w:rPr>
        <w:t>тогтоомжийн</w:t>
      </w:r>
      <w:r w:rsidRPr="00A365BD">
        <w:rPr>
          <w:w w:val="105"/>
        </w:rPr>
        <w:t xml:space="preserve"> </w:t>
      </w:r>
      <w:r w:rsidRPr="00FC683E">
        <w:rPr>
          <w:w w:val="105"/>
        </w:rPr>
        <w:t>хүрээ</w:t>
      </w:r>
      <w:r w:rsidRPr="00A365BD">
        <w:rPr>
          <w:w w:val="105"/>
        </w:rPr>
        <w:t xml:space="preserve"> </w:t>
      </w:r>
      <w:r w:rsidRPr="00FC683E">
        <w:rPr>
          <w:w w:val="105"/>
        </w:rPr>
        <w:t>болон</w:t>
      </w:r>
      <w:r w:rsidRPr="00A365BD">
        <w:rPr>
          <w:w w:val="105"/>
        </w:rPr>
        <w:t xml:space="preserve"> </w:t>
      </w:r>
      <w:r w:rsidRPr="00FC683E">
        <w:rPr>
          <w:w w:val="105"/>
        </w:rPr>
        <w:t>маргаан</w:t>
      </w:r>
      <w:r w:rsidRPr="00A365BD">
        <w:rPr>
          <w:w w:val="105"/>
        </w:rPr>
        <w:t xml:space="preserve"> </w:t>
      </w:r>
      <w:r w:rsidRPr="00FC683E">
        <w:rPr>
          <w:w w:val="105"/>
        </w:rPr>
        <w:t>шийдвэрлэх</w:t>
      </w:r>
      <w:r w:rsidRPr="00A365BD">
        <w:rPr>
          <w:w w:val="105"/>
        </w:rPr>
        <w:t xml:space="preserve"> </w:t>
      </w:r>
      <w:r w:rsidRPr="00FC683E">
        <w:rPr>
          <w:w w:val="105"/>
        </w:rPr>
        <w:t>журам;</w:t>
      </w:r>
    </w:p>
    <w:p w:rsidR="00EA17BC" w:rsidRPr="00A365BD" w:rsidRDefault="00C109D3" w:rsidP="009E48D0">
      <w:pPr>
        <w:pStyle w:val="ListParagraph"/>
        <w:numPr>
          <w:ilvl w:val="2"/>
          <w:numId w:val="27"/>
        </w:numPr>
        <w:tabs>
          <w:tab w:val="left" w:pos="1418"/>
        </w:tabs>
        <w:spacing w:before="0" w:line="276" w:lineRule="auto"/>
        <w:ind w:left="851" w:right="0" w:firstLine="0"/>
        <w:rPr>
          <w:w w:val="105"/>
        </w:rPr>
      </w:pPr>
      <w:proofErr w:type="gramStart"/>
      <w:r w:rsidRPr="00FC683E">
        <w:rPr>
          <w:w w:val="105"/>
        </w:rPr>
        <w:t>хууль</w:t>
      </w:r>
      <w:proofErr w:type="gramEnd"/>
      <w:r w:rsidRPr="00FC683E">
        <w:rPr>
          <w:w w:val="105"/>
        </w:rPr>
        <w:t xml:space="preserve"> тогтоомжоор хориглоогүй шаардлагатай</w:t>
      </w:r>
      <w:r w:rsidRPr="00A365BD">
        <w:rPr>
          <w:w w:val="105"/>
        </w:rPr>
        <w:t xml:space="preserve"> </w:t>
      </w:r>
      <w:r w:rsidRPr="00FC683E">
        <w:rPr>
          <w:w w:val="105"/>
        </w:rPr>
        <w:t>бусад.</w:t>
      </w:r>
    </w:p>
    <w:p w:rsidR="00EA17BC" w:rsidRPr="00FC3C65" w:rsidRDefault="00C109D3" w:rsidP="009E48D0">
      <w:pPr>
        <w:pStyle w:val="ListParagraph"/>
        <w:numPr>
          <w:ilvl w:val="1"/>
          <w:numId w:val="27"/>
        </w:numPr>
        <w:tabs>
          <w:tab w:val="left" w:pos="851"/>
        </w:tabs>
        <w:spacing w:before="0" w:line="276" w:lineRule="auto"/>
        <w:ind w:left="0" w:right="0" w:firstLine="426"/>
        <w:rPr>
          <w:w w:val="105"/>
        </w:rPr>
      </w:pPr>
      <w:r w:rsidRPr="00FC683E">
        <w:rPr>
          <w:w w:val="105"/>
        </w:rPr>
        <w:t>Хөрөнгө оруулалтын менежментийн компани нь хөрөнгө итгэмжлэн удирдах гэрээгээр хүлээсэн үүргээ гуравдагч этгээдэд шилжүүлж</w:t>
      </w:r>
      <w:r w:rsidRPr="00FC3C65">
        <w:rPr>
          <w:w w:val="105"/>
        </w:rPr>
        <w:t xml:space="preserve"> </w:t>
      </w:r>
      <w:r w:rsidRPr="00FC683E">
        <w:rPr>
          <w:w w:val="105"/>
        </w:rPr>
        <w:t>болохгүй.</w:t>
      </w:r>
    </w:p>
    <w:p w:rsidR="00EA17BC" w:rsidRPr="00FC3C65" w:rsidRDefault="00C109D3" w:rsidP="009E48D0">
      <w:pPr>
        <w:pStyle w:val="ListParagraph"/>
        <w:numPr>
          <w:ilvl w:val="1"/>
          <w:numId w:val="27"/>
        </w:numPr>
        <w:tabs>
          <w:tab w:val="left" w:pos="851"/>
        </w:tabs>
        <w:spacing w:before="0" w:line="276" w:lineRule="auto"/>
        <w:ind w:left="0" w:right="0" w:firstLine="426"/>
        <w:rPr>
          <w:w w:val="105"/>
        </w:rPr>
      </w:pPr>
      <w:r w:rsidRPr="00FC683E">
        <w:rPr>
          <w:w w:val="105"/>
        </w:rPr>
        <w:t xml:space="preserve">Хөрөнгө итгэмжлэн удирдах гэрээнд талууд хэдийд ч өөрчлөлт оруулж болох боловч хөрөнгө итгэмжлэн удирдах гэрээнд өөрөөр заагаагүй бол дараах асуудлаар зөвхөн хөрөнгө </w:t>
      </w:r>
      <w:r w:rsidRPr="00FC683E">
        <w:rPr>
          <w:w w:val="105"/>
        </w:rPr>
        <w:lastRenderedPageBreak/>
        <w:t>оруулалтын сангийн нэгж эрх эзэмшигч-гишүүдийн хурлын шийдвэрээр өөрчлөлт оруулна. Үүнд:</w:t>
      </w:r>
    </w:p>
    <w:p w:rsidR="00EA17BC" w:rsidRPr="00FC3C65" w:rsidRDefault="00C109D3" w:rsidP="009E48D0">
      <w:pPr>
        <w:pStyle w:val="ListParagraph"/>
        <w:numPr>
          <w:ilvl w:val="2"/>
          <w:numId w:val="27"/>
        </w:numPr>
        <w:tabs>
          <w:tab w:val="left" w:pos="1418"/>
        </w:tabs>
        <w:spacing w:before="0" w:line="276" w:lineRule="auto"/>
        <w:ind w:left="851" w:right="0" w:firstLine="0"/>
        <w:rPr>
          <w:w w:val="105"/>
        </w:rPr>
      </w:pPr>
      <w:r w:rsidRPr="00FC683E">
        <w:rPr>
          <w:w w:val="105"/>
        </w:rPr>
        <w:t>хөрөнгө оруулалтын менежментийн үйлчилгээний хөлс, урамшууллын хэмжээг</w:t>
      </w:r>
      <w:r w:rsidRPr="00FC3C65">
        <w:rPr>
          <w:w w:val="105"/>
        </w:rPr>
        <w:t xml:space="preserve"> </w:t>
      </w:r>
      <w:r w:rsidRPr="00FC683E">
        <w:rPr>
          <w:w w:val="105"/>
        </w:rPr>
        <w:t>нэмэгдүүлэх;</w:t>
      </w:r>
    </w:p>
    <w:p w:rsidR="00EA17BC" w:rsidRPr="00FC3C65" w:rsidRDefault="00C109D3" w:rsidP="009E48D0">
      <w:pPr>
        <w:pStyle w:val="ListParagraph"/>
        <w:numPr>
          <w:ilvl w:val="2"/>
          <w:numId w:val="27"/>
        </w:numPr>
        <w:tabs>
          <w:tab w:val="left" w:pos="1418"/>
        </w:tabs>
        <w:spacing w:before="0" w:line="276" w:lineRule="auto"/>
        <w:ind w:left="851" w:right="0" w:firstLine="0"/>
        <w:rPr>
          <w:w w:val="105"/>
        </w:rPr>
      </w:pPr>
      <w:r w:rsidRPr="00FC683E">
        <w:rPr>
          <w:w w:val="105"/>
        </w:rPr>
        <w:t>хөрөнгө итгэмжлэн удирдах хугацаанд өөрчлөлт</w:t>
      </w:r>
      <w:r w:rsidRPr="00FC3C65">
        <w:rPr>
          <w:w w:val="105"/>
        </w:rPr>
        <w:t xml:space="preserve"> </w:t>
      </w:r>
      <w:r w:rsidRPr="00FC683E">
        <w:rPr>
          <w:w w:val="105"/>
        </w:rPr>
        <w:t>орох;</w:t>
      </w:r>
    </w:p>
    <w:p w:rsidR="00EA17BC" w:rsidRPr="00FC3C65" w:rsidRDefault="00C109D3" w:rsidP="009E48D0">
      <w:pPr>
        <w:pStyle w:val="ListParagraph"/>
        <w:numPr>
          <w:ilvl w:val="2"/>
          <w:numId w:val="27"/>
        </w:numPr>
        <w:tabs>
          <w:tab w:val="left" w:pos="1418"/>
        </w:tabs>
        <w:spacing w:before="0" w:line="276" w:lineRule="auto"/>
        <w:ind w:left="851" w:right="0" w:firstLine="0"/>
        <w:rPr>
          <w:w w:val="105"/>
        </w:rPr>
      </w:pPr>
      <w:r w:rsidRPr="00FC683E">
        <w:rPr>
          <w:w w:val="105"/>
        </w:rPr>
        <w:t>нэгж эрх эзэмшигч, харилцагчдын хүртэх ашгийн хэмжээнд өөрчлөлт оруулах;</w:t>
      </w:r>
    </w:p>
    <w:p w:rsidR="00EA17BC" w:rsidRDefault="00C109D3" w:rsidP="009E48D0">
      <w:pPr>
        <w:pStyle w:val="ListParagraph"/>
        <w:numPr>
          <w:ilvl w:val="1"/>
          <w:numId w:val="27"/>
        </w:numPr>
        <w:tabs>
          <w:tab w:val="left" w:pos="851"/>
        </w:tabs>
        <w:spacing w:before="0" w:line="276" w:lineRule="auto"/>
        <w:ind w:left="0" w:right="0" w:firstLine="426"/>
        <w:rPr>
          <w:w w:val="105"/>
        </w:rPr>
      </w:pPr>
      <w:r w:rsidRPr="00FC683E">
        <w:rPr>
          <w:w w:val="105"/>
        </w:rPr>
        <w:t>Хөрөнгө итгэмжлэн удирдах гэрээнд орсон өөрчлөлтийг ажлын 3 өдрийн дотор Хороо болон хөрөнгө оруулалтын сангийн гишүүдэд</w:t>
      </w:r>
      <w:r w:rsidRPr="00FC3C65">
        <w:rPr>
          <w:w w:val="105"/>
        </w:rPr>
        <w:t xml:space="preserve"> </w:t>
      </w:r>
      <w:r w:rsidRPr="00FC683E">
        <w:rPr>
          <w:w w:val="105"/>
        </w:rPr>
        <w:t>мэдээлнэ.</w:t>
      </w:r>
    </w:p>
    <w:p w:rsidR="00D928CA" w:rsidRPr="00D928CA" w:rsidRDefault="00D928CA" w:rsidP="009E48D0">
      <w:pPr>
        <w:tabs>
          <w:tab w:val="left" w:pos="851"/>
        </w:tabs>
        <w:spacing w:line="276" w:lineRule="auto"/>
        <w:rPr>
          <w:w w:val="105"/>
        </w:rPr>
      </w:pPr>
    </w:p>
    <w:p w:rsidR="00EA17BC" w:rsidRDefault="00C109D3" w:rsidP="009E48D0">
      <w:pPr>
        <w:spacing w:line="276" w:lineRule="auto"/>
        <w:jc w:val="center"/>
        <w:rPr>
          <w:b/>
          <w:w w:val="105"/>
        </w:rPr>
      </w:pPr>
      <w:r w:rsidRPr="00D928CA">
        <w:rPr>
          <w:b/>
          <w:w w:val="105"/>
        </w:rPr>
        <w:t>Долоо. Хөрөнгө оруулалтын сангийн хөрөнгийг хадгалах, зарцуулалтад тавих хяналт</w:t>
      </w:r>
    </w:p>
    <w:p w:rsidR="00D928CA" w:rsidRPr="00D928CA" w:rsidRDefault="00D928CA" w:rsidP="009E48D0">
      <w:pPr>
        <w:spacing w:line="276" w:lineRule="auto"/>
        <w:jc w:val="center"/>
        <w:rPr>
          <w:b/>
          <w:w w:val="105"/>
        </w:rPr>
      </w:pPr>
    </w:p>
    <w:p w:rsidR="00D928CA" w:rsidRPr="00D928CA" w:rsidRDefault="00D928CA" w:rsidP="009E48D0">
      <w:pPr>
        <w:pStyle w:val="ListParagraph"/>
        <w:numPr>
          <w:ilvl w:val="0"/>
          <w:numId w:val="27"/>
        </w:numPr>
        <w:tabs>
          <w:tab w:val="left" w:pos="851"/>
        </w:tabs>
        <w:spacing w:before="0" w:line="276" w:lineRule="auto"/>
        <w:ind w:right="0"/>
        <w:rPr>
          <w:vanish/>
          <w:w w:val="105"/>
        </w:rPr>
      </w:pPr>
    </w:p>
    <w:p w:rsidR="00EA17BC" w:rsidRPr="00D928CA" w:rsidRDefault="00C109D3" w:rsidP="009E48D0">
      <w:pPr>
        <w:pStyle w:val="ListParagraph"/>
        <w:numPr>
          <w:ilvl w:val="1"/>
          <w:numId w:val="27"/>
        </w:numPr>
        <w:tabs>
          <w:tab w:val="left" w:pos="851"/>
        </w:tabs>
        <w:spacing w:before="0" w:line="276" w:lineRule="auto"/>
        <w:ind w:left="0" w:right="0" w:firstLine="426"/>
        <w:rPr>
          <w:w w:val="105"/>
        </w:rPr>
      </w:pPr>
      <w:r w:rsidRPr="00FC683E">
        <w:rPr>
          <w:w w:val="105"/>
        </w:rPr>
        <w:t>Хөрөнгө оруулалтын сангийн гаргасан нэгж эрхийг зөвхөн кастодианы үйл ажиллагаа эрхлэх тусгай зөвшөөрөл эрхлэгч этгээдэд бүртгэж, хадгалах бөгөөд хөрөнгө оруулалтын сангийн</w:t>
      </w:r>
      <w:r w:rsidRPr="00D928CA">
        <w:rPr>
          <w:w w:val="105"/>
        </w:rPr>
        <w:t xml:space="preserve"> </w:t>
      </w:r>
      <w:r w:rsidRPr="00FC683E">
        <w:rPr>
          <w:w w:val="105"/>
        </w:rPr>
        <w:t>мөнгөн</w:t>
      </w:r>
      <w:r w:rsidRPr="00D928CA">
        <w:rPr>
          <w:w w:val="105"/>
        </w:rPr>
        <w:t xml:space="preserve"> </w:t>
      </w:r>
      <w:r w:rsidRPr="00FC683E">
        <w:rPr>
          <w:w w:val="105"/>
        </w:rPr>
        <w:t>хөрөнгө</w:t>
      </w:r>
      <w:r w:rsidRPr="00D928CA">
        <w:rPr>
          <w:w w:val="105"/>
        </w:rPr>
        <w:t xml:space="preserve"> </w:t>
      </w:r>
      <w:r w:rsidRPr="00FC683E">
        <w:rPr>
          <w:w w:val="105"/>
        </w:rPr>
        <w:t>болон</w:t>
      </w:r>
      <w:r w:rsidRPr="00D928CA">
        <w:rPr>
          <w:w w:val="105"/>
        </w:rPr>
        <w:t xml:space="preserve"> </w:t>
      </w:r>
      <w:r w:rsidRPr="00FC683E">
        <w:rPr>
          <w:w w:val="105"/>
        </w:rPr>
        <w:t>сангийн</w:t>
      </w:r>
      <w:r w:rsidRPr="00D928CA">
        <w:rPr>
          <w:w w:val="105"/>
        </w:rPr>
        <w:t xml:space="preserve"> </w:t>
      </w:r>
      <w:r w:rsidRPr="00FC683E">
        <w:rPr>
          <w:w w:val="105"/>
        </w:rPr>
        <w:t>актив</w:t>
      </w:r>
      <w:r w:rsidRPr="00D928CA">
        <w:rPr>
          <w:w w:val="105"/>
        </w:rPr>
        <w:t xml:space="preserve"> </w:t>
      </w:r>
      <w:r w:rsidRPr="00FC683E">
        <w:rPr>
          <w:w w:val="105"/>
        </w:rPr>
        <w:t>дахь</w:t>
      </w:r>
      <w:r w:rsidRPr="00D928CA">
        <w:rPr>
          <w:w w:val="105"/>
        </w:rPr>
        <w:t xml:space="preserve"> </w:t>
      </w:r>
      <w:r w:rsidRPr="00FC683E">
        <w:rPr>
          <w:w w:val="105"/>
        </w:rPr>
        <w:t>хөрөнгө</w:t>
      </w:r>
      <w:r w:rsidRPr="00D928CA">
        <w:rPr>
          <w:w w:val="105"/>
        </w:rPr>
        <w:t xml:space="preserve"> </w:t>
      </w:r>
      <w:r w:rsidRPr="00FC683E">
        <w:rPr>
          <w:w w:val="105"/>
        </w:rPr>
        <w:t>оруулалтын</w:t>
      </w:r>
      <w:r w:rsidRPr="00D928CA">
        <w:rPr>
          <w:w w:val="105"/>
        </w:rPr>
        <w:t xml:space="preserve"> </w:t>
      </w:r>
      <w:r w:rsidRPr="00FC683E">
        <w:rPr>
          <w:w w:val="105"/>
        </w:rPr>
        <w:t>хэрэгслийг</w:t>
      </w:r>
      <w:r w:rsidRPr="00D928CA">
        <w:rPr>
          <w:w w:val="105"/>
        </w:rPr>
        <w:t xml:space="preserve"> </w:t>
      </w:r>
      <w:r w:rsidRPr="00FC683E">
        <w:rPr>
          <w:w w:val="105"/>
        </w:rPr>
        <w:t>кастодианы үйл</w:t>
      </w:r>
      <w:r w:rsidRPr="00D928CA">
        <w:rPr>
          <w:w w:val="105"/>
        </w:rPr>
        <w:t xml:space="preserve"> </w:t>
      </w:r>
      <w:r w:rsidRPr="00FC683E">
        <w:rPr>
          <w:w w:val="105"/>
        </w:rPr>
        <w:t>ажиллагаа</w:t>
      </w:r>
      <w:r w:rsidRPr="00D928CA">
        <w:rPr>
          <w:w w:val="105"/>
        </w:rPr>
        <w:t xml:space="preserve"> </w:t>
      </w:r>
      <w:r w:rsidRPr="00FC683E">
        <w:rPr>
          <w:w w:val="105"/>
        </w:rPr>
        <w:t>эрхлэх</w:t>
      </w:r>
      <w:r w:rsidRPr="00D928CA">
        <w:rPr>
          <w:w w:val="105"/>
        </w:rPr>
        <w:t xml:space="preserve"> </w:t>
      </w:r>
      <w:r w:rsidRPr="00FC683E">
        <w:rPr>
          <w:w w:val="105"/>
        </w:rPr>
        <w:t>этгээдэд</w:t>
      </w:r>
      <w:r w:rsidRPr="00D928CA">
        <w:rPr>
          <w:w w:val="105"/>
        </w:rPr>
        <w:t xml:space="preserve"> </w:t>
      </w:r>
      <w:r w:rsidRPr="00FC683E">
        <w:rPr>
          <w:w w:val="105"/>
        </w:rPr>
        <w:t>тухайн</w:t>
      </w:r>
      <w:r w:rsidRPr="00D928CA">
        <w:rPr>
          <w:w w:val="105"/>
        </w:rPr>
        <w:t xml:space="preserve"> </w:t>
      </w:r>
      <w:r w:rsidRPr="00FC683E">
        <w:rPr>
          <w:w w:val="105"/>
        </w:rPr>
        <w:t>сангийн</w:t>
      </w:r>
      <w:r w:rsidRPr="00D928CA">
        <w:rPr>
          <w:w w:val="105"/>
        </w:rPr>
        <w:t xml:space="preserve"> </w:t>
      </w:r>
      <w:r w:rsidRPr="00FC683E">
        <w:rPr>
          <w:w w:val="105"/>
        </w:rPr>
        <w:t>нэр</w:t>
      </w:r>
      <w:r w:rsidRPr="00D928CA">
        <w:rPr>
          <w:w w:val="105"/>
        </w:rPr>
        <w:t xml:space="preserve"> </w:t>
      </w:r>
      <w:r w:rsidRPr="00FC683E">
        <w:rPr>
          <w:w w:val="105"/>
        </w:rPr>
        <w:t>дээр</w:t>
      </w:r>
      <w:r w:rsidRPr="00D928CA">
        <w:rPr>
          <w:w w:val="105"/>
        </w:rPr>
        <w:t xml:space="preserve"> </w:t>
      </w:r>
      <w:r w:rsidRPr="00FC683E">
        <w:rPr>
          <w:w w:val="105"/>
        </w:rPr>
        <w:t>нээсэн</w:t>
      </w:r>
      <w:r w:rsidRPr="00D928CA">
        <w:rPr>
          <w:w w:val="105"/>
        </w:rPr>
        <w:t xml:space="preserve"> </w:t>
      </w:r>
      <w:r w:rsidRPr="00FC683E">
        <w:rPr>
          <w:w w:val="105"/>
        </w:rPr>
        <w:t>дансанд</w:t>
      </w:r>
      <w:r w:rsidRPr="00D928CA">
        <w:rPr>
          <w:w w:val="105"/>
        </w:rPr>
        <w:t xml:space="preserve"> </w:t>
      </w:r>
      <w:r w:rsidRPr="00FC683E">
        <w:rPr>
          <w:w w:val="105"/>
        </w:rPr>
        <w:t>байршуулна.</w:t>
      </w:r>
    </w:p>
    <w:p w:rsidR="00EA17BC" w:rsidRPr="00D928CA" w:rsidRDefault="00C109D3" w:rsidP="009E48D0">
      <w:pPr>
        <w:pStyle w:val="ListParagraph"/>
        <w:numPr>
          <w:ilvl w:val="1"/>
          <w:numId w:val="27"/>
        </w:numPr>
        <w:tabs>
          <w:tab w:val="left" w:pos="851"/>
        </w:tabs>
        <w:spacing w:before="0" w:line="276" w:lineRule="auto"/>
        <w:ind w:left="0" w:right="0" w:firstLine="426"/>
        <w:rPr>
          <w:w w:val="105"/>
        </w:rPr>
      </w:pPr>
      <w:r w:rsidRPr="00FC683E">
        <w:rPr>
          <w:w w:val="105"/>
        </w:rPr>
        <w:t>Нэг хөрөнгө оруулалтын сангийн гаргасан нэгж эрхийг бүртгэх, хадгалах үйл ажиллагааг зөвхөн нэг кастодиан</w:t>
      </w:r>
      <w:r w:rsidRPr="00D928CA">
        <w:rPr>
          <w:w w:val="105"/>
        </w:rPr>
        <w:t xml:space="preserve"> </w:t>
      </w:r>
      <w:r w:rsidRPr="00FC683E">
        <w:rPr>
          <w:w w:val="105"/>
        </w:rPr>
        <w:t>гүйцэтгэнэ.</w:t>
      </w:r>
    </w:p>
    <w:p w:rsidR="00EA17BC" w:rsidRPr="00D928CA" w:rsidRDefault="00C109D3" w:rsidP="009E48D0">
      <w:pPr>
        <w:pStyle w:val="ListParagraph"/>
        <w:numPr>
          <w:ilvl w:val="1"/>
          <w:numId w:val="27"/>
        </w:numPr>
        <w:tabs>
          <w:tab w:val="left" w:pos="851"/>
        </w:tabs>
        <w:spacing w:before="0" w:line="276" w:lineRule="auto"/>
        <w:ind w:left="0" w:right="0" w:firstLine="426"/>
        <w:rPr>
          <w:w w:val="105"/>
        </w:rPr>
      </w:pPr>
      <w:r w:rsidRPr="00FC683E">
        <w:rPr>
          <w:w w:val="105"/>
        </w:rPr>
        <w:t>Хөрөнгө оруулалтын сангийн эзэмшилд байгаа үнэт цаасыг кастодианы үйл ажиллагаа эрхлэх этгээд түүний нэр дээр тусдаа дансанд</w:t>
      </w:r>
      <w:r w:rsidRPr="00D928CA">
        <w:rPr>
          <w:w w:val="105"/>
        </w:rPr>
        <w:t xml:space="preserve"> </w:t>
      </w:r>
      <w:r w:rsidRPr="00FC683E">
        <w:rPr>
          <w:w w:val="105"/>
        </w:rPr>
        <w:t>бүртгэнэ.</w:t>
      </w:r>
    </w:p>
    <w:p w:rsidR="00EA17BC" w:rsidRPr="00D928CA" w:rsidRDefault="00C109D3" w:rsidP="009E48D0">
      <w:pPr>
        <w:pStyle w:val="ListParagraph"/>
        <w:numPr>
          <w:ilvl w:val="1"/>
          <w:numId w:val="27"/>
        </w:numPr>
        <w:tabs>
          <w:tab w:val="left" w:pos="851"/>
        </w:tabs>
        <w:spacing w:before="0" w:line="276" w:lineRule="auto"/>
        <w:ind w:left="0" w:right="0" w:firstLine="426"/>
        <w:rPr>
          <w:w w:val="105"/>
        </w:rPr>
      </w:pPr>
      <w:r w:rsidRPr="00FC683E">
        <w:rPr>
          <w:w w:val="105"/>
        </w:rPr>
        <w:t>Хөрөнгө оруулалтын менежментийн компанийн Хорооноос тогтоосон журам заавар, сангийн дүрэм, сангийн хөрөнгө оруулалтын бодлогын баримт бичигт заасан болон хөрөнгө оруулалтын сантай байгуулсан гэрээгээр хүлээсэн үүргээ хэрхэн хэрэгжүүлж байгаад сангийн хөрөнгийг гэрээгээр хадгалж байгаа кастодиан нь хяналт</w:t>
      </w:r>
      <w:r w:rsidRPr="00D928CA">
        <w:rPr>
          <w:w w:val="105"/>
        </w:rPr>
        <w:t xml:space="preserve"> </w:t>
      </w:r>
      <w:r w:rsidRPr="00FC683E">
        <w:rPr>
          <w:w w:val="105"/>
        </w:rPr>
        <w:t>тавина.</w:t>
      </w:r>
    </w:p>
    <w:p w:rsidR="00EA17BC" w:rsidRPr="00D928CA" w:rsidRDefault="00C109D3" w:rsidP="009E48D0">
      <w:pPr>
        <w:pStyle w:val="ListParagraph"/>
        <w:numPr>
          <w:ilvl w:val="1"/>
          <w:numId w:val="27"/>
        </w:numPr>
        <w:tabs>
          <w:tab w:val="left" w:pos="851"/>
        </w:tabs>
        <w:spacing w:before="0" w:line="276" w:lineRule="auto"/>
        <w:ind w:left="0" w:right="0" w:firstLine="426"/>
        <w:rPr>
          <w:w w:val="105"/>
        </w:rPr>
      </w:pPr>
      <w:r w:rsidRPr="00FC683E">
        <w:rPr>
          <w:w w:val="105"/>
        </w:rPr>
        <w:t>Хөрөнгө оруулалтын сангийн хөрөнгийг шилжүүлэх, аливаа бусад хэлбэрээр захиран зарцуулах нь хууль тогтоомж, Хорооноос тогтоосон журам заавар, сангийн дүрэм хөрөнгө оруулалтын бодлогын баримт бичиг, болон хөрөнгө оруулалтын сантай байгуулсан гэрээ, хамтын сангийн хөрөнгийг итгэмжлэн удирдах журмыг зөрчихөөр байгаа тохиолдолд кастодиан нь хөрөнгө оруулалтын менежментийн компанид сангийн хөрөнгийг зарцуулах зөвшөөрөл олгохыг хориглох</w:t>
      </w:r>
      <w:r w:rsidRPr="00D928CA">
        <w:rPr>
          <w:w w:val="105"/>
        </w:rPr>
        <w:t xml:space="preserve"> </w:t>
      </w:r>
      <w:r w:rsidRPr="00FC683E">
        <w:rPr>
          <w:w w:val="105"/>
        </w:rPr>
        <w:t>эрхтэй.</w:t>
      </w:r>
    </w:p>
    <w:p w:rsidR="00EA17BC" w:rsidRDefault="00C109D3" w:rsidP="009E48D0">
      <w:pPr>
        <w:pStyle w:val="ListParagraph"/>
        <w:numPr>
          <w:ilvl w:val="1"/>
          <w:numId w:val="27"/>
        </w:numPr>
        <w:tabs>
          <w:tab w:val="left" w:pos="851"/>
        </w:tabs>
        <w:spacing w:before="0" w:line="276" w:lineRule="auto"/>
        <w:ind w:left="0" w:right="0" w:firstLine="426"/>
        <w:rPr>
          <w:w w:val="105"/>
        </w:rPr>
      </w:pPr>
      <w:r w:rsidRPr="00FC683E">
        <w:rPr>
          <w:w w:val="105"/>
        </w:rPr>
        <w:t>Энэ</w:t>
      </w:r>
      <w:r w:rsidRPr="00D928CA">
        <w:rPr>
          <w:w w:val="105"/>
        </w:rPr>
        <w:t xml:space="preserve"> </w:t>
      </w:r>
      <w:r w:rsidRPr="00FC683E">
        <w:rPr>
          <w:w w:val="105"/>
        </w:rPr>
        <w:t>журмын</w:t>
      </w:r>
      <w:r w:rsidRPr="00D928CA">
        <w:rPr>
          <w:w w:val="105"/>
        </w:rPr>
        <w:t xml:space="preserve"> </w:t>
      </w:r>
      <w:r w:rsidRPr="00FC683E">
        <w:rPr>
          <w:w w:val="105"/>
        </w:rPr>
        <w:t>7.4,</w:t>
      </w:r>
      <w:r w:rsidRPr="00D928CA">
        <w:rPr>
          <w:w w:val="105"/>
        </w:rPr>
        <w:t xml:space="preserve"> </w:t>
      </w:r>
      <w:r w:rsidRPr="00FC683E">
        <w:rPr>
          <w:w w:val="105"/>
        </w:rPr>
        <w:t>7.5-д</w:t>
      </w:r>
      <w:r w:rsidRPr="00D928CA">
        <w:rPr>
          <w:w w:val="105"/>
        </w:rPr>
        <w:t xml:space="preserve"> </w:t>
      </w:r>
      <w:r w:rsidRPr="00FC683E">
        <w:rPr>
          <w:w w:val="105"/>
        </w:rPr>
        <w:t>заасан</w:t>
      </w:r>
      <w:r w:rsidRPr="00D928CA">
        <w:rPr>
          <w:w w:val="105"/>
        </w:rPr>
        <w:t xml:space="preserve"> </w:t>
      </w:r>
      <w:r w:rsidRPr="00FC683E">
        <w:rPr>
          <w:w w:val="105"/>
        </w:rPr>
        <w:t>үүргээ</w:t>
      </w:r>
      <w:r w:rsidRPr="00D928CA">
        <w:rPr>
          <w:w w:val="105"/>
        </w:rPr>
        <w:t xml:space="preserve"> </w:t>
      </w:r>
      <w:r w:rsidRPr="00FC683E">
        <w:rPr>
          <w:w w:val="105"/>
        </w:rPr>
        <w:t>хэрэгжүүлээгүй</w:t>
      </w:r>
      <w:r w:rsidRPr="00D928CA">
        <w:rPr>
          <w:w w:val="105"/>
        </w:rPr>
        <w:t xml:space="preserve"> </w:t>
      </w:r>
      <w:r w:rsidRPr="00FC683E">
        <w:rPr>
          <w:w w:val="105"/>
        </w:rPr>
        <w:t>тохиолдолд</w:t>
      </w:r>
      <w:r w:rsidRPr="00D928CA">
        <w:rPr>
          <w:w w:val="105"/>
        </w:rPr>
        <w:t xml:space="preserve"> </w:t>
      </w:r>
      <w:r w:rsidRPr="00FC683E">
        <w:rPr>
          <w:w w:val="105"/>
        </w:rPr>
        <w:t>кастодианы</w:t>
      </w:r>
      <w:r w:rsidRPr="00D928CA">
        <w:rPr>
          <w:w w:val="105"/>
        </w:rPr>
        <w:t xml:space="preserve"> </w:t>
      </w:r>
      <w:r w:rsidRPr="00FC683E">
        <w:rPr>
          <w:w w:val="105"/>
        </w:rPr>
        <w:t>үйл</w:t>
      </w:r>
      <w:r w:rsidRPr="00D928CA">
        <w:rPr>
          <w:w w:val="105"/>
        </w:rPr>
        <w:t xml:space="preserve"> </w:t>
      </w:r>
      <w:r w:rsidRPr="00FC683E">
        <w:rPr>
          <w:w w:val="105"/>
        </w:rPr>
        <w:t>ажиллагаа эрхлэх эрх бүхий этгээд нь сангийн оролцогчдын өмнө хөрөнгө оруулалтын менежментийн компанийн хамт хариуцлага</w:t>
      </w:r>
      <w:r w:rsidRPr="00D928CA">
        <w:rPr>
          <w:w w:val="105"/>
        </w:rPr>
        <w:t xml:space="preserve"> </w:t>
      </w:r>
      <w:r w:rsidRPr="00FC683E">
        <w:rPr>
          <w:w w:val="105"/>
        </w:rPr>
        <w:t>хүлээнэ.</w:t>
      </w:r>
    </w:p>
    <w:p w:rsidR="00D928CA" w:rsidRPr="00D928CA" w:rsidRDefault="00D928CA" w:rsidP="009E48D0">
      <w:pPr>
        <w:tabs>
          <w:tab w:val="left" w:pos="851"/>
        </w:tabs>
        <w:spacing w:line="276" w:lineRule="auto"/>
        <w:rPr>
          <w:w w:val="105"/>
        </w:rPr>
      </w:pPr>
    </w:p>
    <w:p w:rsidR="00EA17BC" w:rsidRPr="00D928CA" w:rsidRDefault="00C109D3" w:rsidP="009E48D0">
      <w:pPr>
        <w:spacing w:line="276" w:lineRule="auto"/>
        <w:jc w:val="center"/>
        <w:rPr>
          <w:b/>
          <w:w w:val="105"/>
        </w:rPr>
      </w:pPr>
      <w:r w:rsidRPr="00D928CA">
        <w:rPr>
          <w:b/>
          <w:w w:val="105"/>
        </w:rPr>
        <w:t>Найм. Хариуцлага</w:t>
      </w:r>
    </w:p>
    <w:p w:rsidR="00EA17BC" w:rsidRPr="00FC683E" w:rsidRDefault="00EA17BC" w:rsidP="009E48D0">
      <w:pPr>
        <w:pStyle w:val="BodyText"/>
        <w:spacing w:before="0" w:line="276" w:lineRule="auto"/>
        <w:ind w:left="0"/>
        <w:jc w:val="left"/>
        <w:rPr>
          <w:b/>
        </w:rPr>
      </w:pPr>
    </w:p>
    <w:p w:rsidR="00D928CA" w:rsidRPr="00D928CA" w:rsidRDefault="00D928CA" w:rsidP="009E48D0">
      <w:pPr>
        <w:pStyle w:val="ListParagraph"/>
        <w:numPr>
          <w:ilvl w:val="0"/>
          <w:numId w:val="27"/>
        </w:numPr>
        <w:tabs>
          <w:tab w:val="left" w:pos="851"/>
        </w:tabs>
        <w:spacing w:before="0" w:line="276" w:lineRule="auto"/>
        <w:ind w:right="0"/>
        <w:rPr>
          <w:vanish/>
          <w:w w:val="105"/>
        </w:rPr>
      </w:pPr>
    </w:p>
    <w:p w:rsidR="00EA17BC" w:rsidRPr="00D928CA" w:rsidRDefault="00C109D3" w:rsidP="009E48D0">
      <w:pPr>
        <w:pStyle w:val="ListParagraph"/>
        <w:numPr>
          <w:ilvl w:val="1"/>
          <w:numId w:val="27"/>
        </w:numPr>
        <w:tabs>
          <w:tab w:val="left" w:pos="851"/>
        </w:tabs>
        <w:spacing w:before="0" w:line="276" w:lineRule="auto"/>
        <w:ind w:left="0" w:right="0" w:firstLine="426"/>
        <w:rPr>
          <w:w w:val="105"/>
        </w:rPr>
      </w:pPr>
      <w:r w:rsidRPr="00FC683E">
        <w:rPr>
          <w:w w:val="105"/>
        </w:rPr>
        <w:t>Энэ</w:t>
      </w:r>
      <w:r w:rsidRPr="00D928CA">
        <w:rPr>
          <w:w w:val="105"/>
        </w:rPr>
        <w:t xml:space="preserve"> </w:t>
      </w:r>
      <w:r w:rsidRPr="00FC683E">
        <w:rPr>
          <w:w w:val="105"/>
        </w:rPr>
        <w:t>журмыг</w:t>
      </w:r>
      <w:r w:rsidRPr="00D928CA">
        <w:rPr>
          <w:w w:val="105"/>
        </w:rPr>
        <w:t xml:space="preserve"> </w:t>
      </w:r>
      <w:r w:rsidRPr="00FC683E">
        <w:rPr>
          <w:w w:val="105"/>
        </w:rPr>
        <w:t>зөрчсөн</w:t>
      </w:r>
      <w:r w:rsidRPr="00D928CA">
        <w:rPr>
          <w:w w:val="105"/>
        </w:rPr>
        <w:t xml:space="preserve"> </w:t>
      </w:r>
      <w:r w:rsidRPr="00FC683E">
        <w:rPr>
          <w:w w:val="105"/>
        </w:rPr>
        <w:t>этгээдэд</w:t>
      </w:r>
      <w:r w:rsidRPr="00D928CA">
        <w:rPr>
          <w:w w:val="105"/>
        </w:rPr>
        <w:t xml:space="preserve"> </w:t>
      </w:r>
      <w:r w:rsidRPr="00FC683E">
        <w:rPr>
          <w:w w:val="105"/>
        </w:rPr>
        <w:t>Үнэт</w:t>
      </w:r>
      <w:r w:rsidRPr="00D928CA">
        <w:rPr>
          <w:w w:val="105"/>
        </w:rPr>
        <w:t xml:space="preserve"> </w:t>
      </w:r>
      <w:r w:rsidRPr="00FC683E">
        <w:rPr>
          <w:w w:val="105"/>
        </w:rPr>
        <w:t>цаасны</w:t>
      </w:r>
      <w:r w:rsidRPr="00D928CA">
        <w:rPr>
          <w:w w:val="105"/>
        </w:rPr>
        <w:t xml:space="preserve"> </w:t>
      </w:r>
      <w:r w:rsidRPr="00FC683E">
        <w:rPr>
          <w:w w:val="105"/>
        </w:rPr>
        <w:t>зах</w:t>
      </w:r>
      <w:r w:rsidRPr="00D928CA">
        <w:rPr>
          <w:w w:val="105"/>
        </w:rPr>
        <w:t xml:space="preserve"> </w:t>
      </w:r>
      <w:r w:rsidRPr="00FC683E">
        <w:rPr>
          <w:w w:val="105"/>
        </w:rPr>
        <w:t>зээлийн</w:t>
      </w:r>
      <w:r w:rsidRPr="00D928CA">
        <w:rPr>
          <w:w w:val="105"/>
        </w:rPr>
        <w:t xml:space="preserve"> </w:t>
      </w:r>
      <w:r w:rsidRPr="00FC683E">
        <w:rPr>
          <w:w w:val="105"/>
        </w:rPr>
        <w:t>тухай,</w:t>
      </w:r>
      <w:r w:rsidRPr="00D928CA">
        <w:rPr>
          <w:w w:val="105"/>
        </w:rPr>
        <w:t xml:space="preserve"> </w:t>
      </w:r>
      <w:r w:rsidRPr="00FC683E">
        <w:rPr>
          <w:w w:val="105"/>
        </w:rPr>
        <w:t>Хөрөнгө</w:t>
      </w:r>
      <w:r w:rsidRPr="00D928CA">
        <w:rPr>
          <w:w w:val="105"/>
        </w:rPr>
        <w:t xml:space="preserve"> </w:t>
      </w:r>
      <w:r w:rsidRPr="00FC683E">
        <w:rPr>
          <w:w w:val="105"/>
        </w:rPr>
        <w:t>оруулалтын</w:t>
      </w:r>
      <w:r w:rsidRPr="00D928CA">
        <w:rPr>
          <w:w w:val="105"/>
        </w:rPr>
        <w:t xml:space="preserve"> </w:t>
      </w:r>
      <w:r w:rsidRPr="00FC683E">
        <w:rPr>
          <w:w w:val="105"/>
        </w:rPr>
        <w:t>сангийн тухай</w:t>
      </w:r>
      <w:r w:rsidRPr="00D928CA">
        <w:rPr>
          <w:w w:val="105"/>
        </w:rPr>
        <w:t xml:space="preserve"> </w:t>
      </w:r>
      <w:r w:rsidRPr="00FC683E">
        <w:rPr>
          <w:w w:val="105"/>
        </w:rPr>
        <w:t>болон</w:t>
      </w:r>
      <w:r w:rsidRPr="00D928CA">
        <w:rPr>
          <w:w w:val="105"/>
        </w:rPr>
        <w:t xml:space="preserve"> </w:t>
      </w:r>
      <w:r w:rsidRPr="00FC683E">
        <w:rPr>
          <w:w w:val="105"/>
        </w:rPr>
        <w:t>бусад</w:t>
      </w:r>
      <w:r w:rsidRPr="00D928CA">
        <w:rPr>
          <w:w w:val="105"/>
        </w:rPr>
        <w:t xml:space="preserve"> </w:t>
      </w:r>
      <w:r w:rsidRPr="00FC683E">
        <w:rPr>
          <w:w w:val="105"/>
        </w:rPr>
        <w:t>хууль</w:t>
      </w:r>
      <w:r w:rsidRPr="00D928CA">
        <w:rPr>
          <w:w w:val="105"/>
        </w:rPr>
        <w:t xml:space="preserve"> </w:t>
      </w:r>
      <w:r w:rsidRPr="00FC683E">
        <w:rPr>
          <w:w w:val="105"/>
        </w:rPr>
        <w:t>тогтоомжид</w:t>
      </w:r>
      <w:r w:rsidRPr="00D928CA">
        <w:rPr>
          <w:w w:val="105"/>
        </w:rPr>
        <w:t xml:space="preserve"> </w:t>
      </w:r>
      <w:r w:rsidRPr="00FC683E">
        <w:rPr>
          <w:w w:val="105"/>
        </w:rPr>
        <w:t>заасан</w:t>
      </w:r>
      <w:r w:rsidRPr="00D928CA">
        <w:rPr>
          <w:w w:val="105"/>
        </w:rPr>
        <w:t xml:space="preserve"> </w:t>
      </w:r>
      <w:r w:rsidRPr="00FC683E">
        <w:rPr>
          <w:w w:val="105"/>
        </w:rPr>
        <w:t>захиргааны</w:t>
      </w:r>
      <w:r w:rsidRPr="00D928CA">
        <w:rPr>
          <w:w w:val="105"/>
        </w:rPr>
        <w:t xml:space="preserve"> </w:t>
      </w:r>
      <w:r w:rsidRPr="00FC683E">
        <w:rPr>
          <w:w w:val="105"/>
        </w:rPr>
        <w:t>хариуцлагыг</w:t>
      </w:r>
      <w:r w:rsidRPr="00D928CA">
        <w:rPr>
          <w:w w:val="105"/>
        </w:rPr>
        <w:t xml:space="preserve"> </w:t>
      </w:r>
      <w:r w:rsidRPr="00FC683E">
        <w:rPr>
          <w:w w:val="105"/>
        </w:rPr>
        <w:t>Хорооны</w:t>
      </w:r>
      <w:r w:rsidRPr="00D928CA">
        <w:rPr>
          <w:w w:val="105"/>
        </w:rPr>
        <w:t xml:space="preserve"> </w:t>
      </w:r>
      <w:r w:rsidRPr="00FC683E">
        <w:rPr>
          <w:w w:val="105"/>
        </w:rPr>
        <w:t>хянан</w:t>
      </w:r>
      <w:r w:rsidRPr="00D928CA">
        <w:rPr>
          <w:w w:val="105"/>
        </w:rPr>
        <w:t xml:space="preserve"> </w:t>
      </w:r>
      <w:r w:rsidRPr="00FC683E">
        <w:rPr>
          <w:w w:val="105"/>
        </w:rPr>
        <w:t>шалгагч- улсын байцаагч</w:t>
      </w:r>
      <w:r w:rsidRPr="00D928CA">
        <w:rPr>
          <w:w w:val="105"/>
        </w:rPr>
        <w:t xml:space="preserve"> </w:t>
      </w:r>
      <w:r w:rsidRPr="00FC683E">
        <w:rPr>
          <w:w w:val="105"/>
        </w:rPr>
        <w:t>ногдуулна.</w:t>
      </w:r>
    </w:p>
    <w:p w:rsidR="00EA17BC" w:rsidRPr="00D928CA" w:rsidRDefault="00C109D3" w:rsidP="009E48D0">
      <w:pPr>
        <w:pStyle w:val="ListParagraph"/>
        <w:numPr>
          <w:ilvl w:val="1"/>
          <w:numId w:val="27"/>
        </w:numPr>
        <w:tabs>
          <w:tab w:val="left" w:pos="851"/>
        </w:tabs>
        <w:spacing w:before="0" w:line="276" w:lineRule="auto"/>
        <w:ind w:left="0" w:right="0" w:firstLine="426"/>
        <w:rPr>
          <w:w w:val="105"/>
        </w:rPr>
      </w:pPr>
      <w:r w:rsidRPr="00FC683E">
        <w:rPr>
          <w:w w:val="105"/>
        </w:rPr>
        <w:t>Хөрөнгө итгэмжлэн удирдах гэрээгээр хүлээсэн үүргийн хэрэгжилт, зөрчилд энэ журмаар хариуцлага</w:t>
      </w:r>
      <w:r w:rsidRPr="00D928CA">
        <w:rPr>
          <w:w w:val="105"/>
        </w:rPr>
        <w:t xml:space="preserve"> </w:t>
      </w:r>
      <w:r w:rsidRPr="00FC683E">
        <w:rPr>
          <w:w w:val="105"/>
        </w:rPr>
        <w:t>ногдуулахгүй.</w:t>
      </w:r>
    </w:p>
    <w:p w:rsidR="00EA17BC" w:rsidRPr="00D928CA" w:rsidRDefault="00C109D3" w:rsidP="009E48D0">
      <w:pPr>
        <w:pStyle w:val="ListParagraph"/>
        <w:numPr>
          <w:ilvl w:val="1"/>
          <w:numId w:val="27"/>
        </w:numPr>
        <w:tabs>
          <w:tab w:val="left" w:pos="851"/>
        </w:tabs>
        <w:spacing w:before="0" w:line="276" w:lineRule="auto"/>
        <w:ind w:left="0" w:right="0" w:firstLine="426"/>
        <w:rPr>
          <w:w w:val="105"/>
        </w:rPr>
      </w:pPr>
      <w:r w:rsidRPr="00FC683E">
        <w:rPr>
          <w:w w:val="105"/>
        </w:rPr>
        <w:t>Энэ журмын 8.1-д заасан захиргааны хариуцлага хүлээлгэсэн нь тухайн этгээдийн бусдын өмнө хүлээсэн үүргээс чөлөөлөх үндэслэл</w:t>
      </w:r>
      <w:r w:rsidRPr="00D928CA">
        <w:rPr>
          <w:w w:val="105"/>
        </w:rPr>
        <w:t xml:space="preserve"> </w:t>
      </w:r>
      <w:r w:rsidRPr="00FC683E">
        <w:rPr>
          <w:w w:val="105"/>
        </w:rPr>
        <w:t>болохгүй.</w:t>
      </w:r>
    </w:p>
    <w:p w:rsidR="00EA17BC" w:rsidRPr="00FC683E" w:rsidRDefault="00EA17BC" w:rsidP="009E48D0">
      <w:pPr>
        <w:pStyle w:val="BodyText"/>
        <w:spacing w:before="0" w:line="276" w:lineRule="auto"/>
        <w:ind w:left="0"/>
        <w:jc w:val="left"/>
      </w:pPr>
    </w:p>
    <w:p w:rsidR="00EA17BC" w:rsidRPr="00FC683E" w:rsidRDefault="00C109D3" w:rsidP="009E48D0">
      <w:pPr>
        <w:pStyle w:val="Heading1"/>
        <w:spacing w:before="0" w:line="276" w:lineRule="auto"/>
        <w:ind w:left="0" w:right="0"/>
        <w:rPr>
          <w:sz w:val="22"/>
          <w:szCs w:val="22"/>
        </w:rPr>
      </w:pPr>
      <w:r w:rsidRPr="00FC683E">
        <w:rPr>
          <w:sz w:val="22"/>
          <w:szCs w:val="22"/>
        </w:rPr>
        <w:t>---o0o---</w:t>
      </w:r>
    </w:p>
    <w:p w:rsidR="00EA17BC" w:rsidRPr="00FC683E" w:rsidRDefault="00EA17BC" w:rsidP="009E48D0">
      <w:pPr>
        <w:spacing w:line="276" w:lineRule="auto"/>
        <w:sectPr w:rsidR="00EA17BC" w:rsidRPr="00FC683E" w:rsidSect="00B043E7">
          <w:pgSz w:w="11907" w:h="16840" w:code="9"/>
          <w:pgMar w:top="1134" w:right="851" w:bottom="1134" w:left="1701" w:header="720" w:footer="720" w:gutter="0"/>
          <w:cols w:space="720"/>
        </w:sectPr>
      </w:pPr>
    </w:p>
    <w:p w:rsidR="000D0EBC" w:rsidRPr="00FC683E" w:rsidRDefault="00C109D3" w:rsidP="009E48D0">
      <w:pPr>
        <w:pStyle w:val="NoSpacing"/>
        <w:spacing w:line="276" w:lineRule="auto"/>
        <w:jc w:val="right"/>
        <w:rPr>
          <w:i/>
          <w:w w:val="105"/>
        </w:rPr>
      </w:pPr>
      <w:r w:rsidRPr="00FC683E">
        <w:rPr>
          <w:i/>
          <w:w w:val="105"/>
        </w:rPr>
        <w:lastRenderedPageBreak/>
        <w:t>Санхүүгийн зохицуулах хорооны 201</w:t>
      </w:r>
      <w:r w:rsidR="0025049F">
        <w:rPr>
          <w:i/>
          <w:w w:val="105"/>
        </w:rPr>
        <w:t>8</w:t>
      </w:r>
      <w:r w:rsidRPr="00FC683E">
        <w:rPr>
          <w:i/>
          <w:w w:val="105"/>
        </w:rPr>
        <w:t xml:space="preserve"> оны ... тогтоолоор</w:t>
      </w:r>
      <w:r w:rsidRPr="00FC683E">
        <w:rPr>
          <w:i/>
          <w:spacing w:val="-35"/>
          <w:w w:val="105"/>
        </w:rPr>
        <w:t xml:space="preserve"> </w:t>
      </w:r>
      <w:r w:rsidRPr="00FC683E">
        <w:rPr>
          <w:i/>
          <w:w w:val="105"/>
        </w:rPr>
        <w:t>баталсан</w:t>
      </w:r>
      <w:r w:rsidR="000C77AD" w:rsidRPr="00FC683E">
        <w:rPr>
          <w:i/>
          <w:w w:val="105"/>
        </w:rPr>
        <w:t xml:space="preserve"> </w:t>
      </w:r>
    </w:p>
    <w:p w:rsidR="000D0EBC" w:rsidRPr="00FC683E" w:rsidRDefault="00C109D3" w:rsidP="009E48D0">
      <w:pPr>
        <w:pStyle w:val="NoSpacing"/>
        <w:spacing w:line="276" w:lineRule="auto"/>
        <w:jc w:val="right"/>
        <w:rPr>
          <w:i/>
          <w:w w:val="105"/>
        </w:rPr>
      </w:pPr>
      <w:r w:rsidRPr="00FC683E">
        <w:rPr>
          <w:i/>
          <w:w w:val="105"/>
        </w:rPr>
        <w:t>“Хөрөнгө</w:t>
      </w:r>
      <w:r w:rsidRPr="00FC683E">
        <w:rPr>
          <w:i/>
          <w:spacing w:val="-17"/>
          <w:w w:val="105"/>
        </w:rPr>
        <w:t xml:space="preserve"> </w:t>
      </w:r>
      <w:r w:rsidRPr="00FC683E">
        <w:rPr>
          <w:i/>
          <w:w w:val="105"/>
        </w:rPr>
        <w:t>оруулалтын</w:t>
      </w:r>
      <w:r w:rsidRPr="00FC683E">
        <w:rPr>
          <w:i/>
          <w:spacing w:val="-16"/>
          <w:w w:val="105"/>
        </w:rPr>
        <w:t xml:space="preserve"> </w:t>
      </w:r>
      <w:r w:rsidRPr="00FC683E">
        <w:rPr>
          <w:i/>
          <w:w w:val="105"/>
        </w:rPr>
        <w:t>менежментийн</w:t>
      </w:r>
      <w:r w:rsidRPr="00FC683E">
        <w:rPr>
          <w:i/>
          <w:spacing w:val="-16"/>
          <w:w w:val="105"/>
        </w:rPr>
        <w:t xml:space="preserve"> </w:t>
      </w:r>
      <w:r w:rsidRPr="00FC683E">
        <w:rPr>
          <w:i/>
          <w:w w:val="105"/>
        </w:rPr>
        <w:t>тусгай</w:t>
      </w:r>
      <w:r w:rsidRPr="00FC683E">
        <w:rPr>
          <w:i/>
          <w:spacing w:val="-16"/>
          <w:w w:val="105"/>
        </w:rPr>
        <w:t xml:space="preserve"> </w:t>
      </w:r>
      <w:r w:rsidRPr="00FC683E">
        <w:rPr>
          <w:i/>
          <w:w w:val="105"/>
        </w:rPr>
        <w:t xml:space="preserve">зөвшөөрлийн </w:t>
      </w:r>
    </w:p>
    <w:p w:rsidR="00EA17BC" w:rsidRPr="00FC683E" w:rsidRDefault="00C109D3" w:rsidP="009E48D0">
      <w:pPr>
        <w:pStyle w:val="NoSpacing"/>
        <w:spacing w:line="276" w:lineRule="auto"/>
        <w:jc w:val="right"/>
        <w:rPr>
          <w:i/>
          <w:w w:val="105"/>
        </w:rPr>
      </w:pPr>
      <w:proofErr w:type="gramStart"/>
      <w:r w:rsidRPr="00FC683E">
        <w:rPr>
          <w:i/>
          <w:w w:val="105"/>
        </w:rPr>
        <w:t>болон</w:t>
      </w:r>
      <w:proofErr w:type="gramEnd"/>
      <w:r w:rsidRPr="00FC683E">
        <w:rPr>
          <w:i/>
          <w:w w:val="105"/>
        </w:rPr>
        <w:t xml:space="preserve"> үйл ажиллагаа эрхлэх тухай журам"-ын 1 дүгээр</w:t>
      </w:r>
      <w:r w:rsidRPr="00FC683E">
        <w:rPr>
          <w:i/>
          <w:spacing w:val="-32"/>
          <w:w w:val="105"/>
        </w:rPr>
        <w:t xml:space="preserve"> </w:t>
      </w:r>
      <w:r w:rsidRPr="00FC683E">
        <w:rPr>
          <w:i/>
          <w:w w:val="105"/>
        </w:rPr>
        <w:t>хавсралт</w:t>
      </w:r>
    </w:p>
    <w:p w:rsidR="00371ED7" w:rsidRPr="00FC683E" w:rsidRDefault="00371ED7" w:rsidP="009E48D0">
      <w:pPr>
        <w:spacing w:line="276" w:lineRule="auto"/>
        <w:rPr>
          <w:i/>
          <w:w w:val="105"/>
        </w:rPr>
      </w:pPr>
    </w:p>
    <w:p w:rsidR="00EA17BC" w:rsidRPr="00FC683E" w:rsidRDefault="00C109D3" w:rsidP="009E48D0">
      <w:pPr>
        <w:pStyle w:val="Heading2"/>
        <w:spacing w:line="276" w:lineRule="auto"/>
        <w:ind w:left="0"/>
        <w:jc w:val="center"/>
      </w:pPr>
      <w:r w:rsidRPr="00FC683E">
        <w:rPr>
          <w:w w:val="105"/>
        </w:rPr>
        <w:t>ТУСГАЙ ЗӨВШӨӨРӨЛ ХҮССЭН ӨРГӨДӨЛ</w:t>
      </w:r>
    </w:p>
    <w:p w:rsidR="00EA17BC" w:rsidRPr="00FC683E" w:rsidRDefault="00EA17BC" w:rsidP="009E48D0">
      <w:pPr>
        <w:spacing w:line="276" w:lineRule="auto"/>
      </w:pPr>
    </w:p>
    <w:p w:rsidR="00FC58CF" w:rsidRPr="00FC683E" w:rsidRDefault="00371ED7" w:rsidP="009E48D0">
      <w:pPr>
        <w:spacing w:line="276" w:lineRule="auto"/>
        <w:jc w:val="both"/>
        <w:rPr>
          <w:w w:val="105"/>
          <w:lang w:val="mn-MN"/>
        </w:rPr>
      </w:pPr>
      <w:r w:rsidRPr="00FC683E">
        <w:rPr>
          <w:w w:val="105"/>
          <w:lang w:val="mn-MN"/>
        </w:rPr>
        <w:t>Огноо</w:t>
      </w:r>
      <w:r w:rsidRPr="00FC683E">
        <w:rPr>
          <w:w w:val="105"/>
        </w:rPr>
        <w:t xml:space="preserve">: </w:t>
      </w:r>
      <w:r w:rsidRPr="00FC683E">
        <w:rPr>
          <w:w w:val="105"/>
          <w:lang w:val="mn-MN"/>
        </w:rPr>
        <w:t>....................................</w:t>
      </w:r>
    </w:p>
    <w:p w:rsidR="00371ED7" w:rsidRPr="00FC683E" w:rsidRDefault="00371ED7" w:rsidP="009E48D0">
      <w:pPr>
        <w:spacing w:line="276" w:lineRule="auto"/>
        <w:jc w:val="both"/>
        <w:rPr>
          <w:w w:val="105"/>
        </w:rPr>
      </w:pPr>
    </w:p>
    <w:p w:rsidR="00EA17BC" w:rsidRPr="00FC683E" w:rsidRDefault="00C109D3" w:rsidP="009E48D0">
      <w:pPr>
        <w:spacing w:line="276" w:lineRule="auto"/>
        <w:jc w:val="both"/>
      </w:pPr>
      <w:r w:rsidRPr="00FC683E">
        <w:rPr>
          <w:w w:val="105"/>
        </w:rPr>
        <w:t>Хаана: Санхүүгийн зохицуулах хороо,</w:t>
      </w:r>
    </w:p>
    <w:p w:rsidR="00EA17BC" w:rsidRPr="00FC683E" w:rsidRDefault="00C109D3" w:rsidP="009E48D0">
      <w:pPr>
        <w:spacing w:line="276" w:lineRule="auto"/>
        <w:jc w:val="both"/>
      </w:pPr>
      <w:r w:rsidRPr="00FC683E">
        <w:rPr>
          <w:w w:val="105"/>
        </w:rPr>
        <w:t>Засгийн газрын IV байр Бага тойруу-6</w:t>
      </w:r>
    </w:p>
    <w:p w:rsidR="00EA17BC" w:rsidRPr="00FC683E" w:rsidRDefault="00C109D3" w:rsidP="009E48D0">
      <w:pPr>
        <w:spacing w:line="276" w:lineRule="auto"/>
        <w:jc w:val="both"/>
      </w:pPr>
      <w:r w:rsidRPr="00FC683E">
        <w:rPr>
          <w:w w:val="105"/>
        </w:rPr>
        <w:t>Улаанбаатар-210646</w:t>
      </w:r>
    </w:p>
    <w:p w:rsidR="00EA17BC" w:rsidRPr="00FC683E" w:rsidRDefault="00C109D3" w:rsidP="009E48D0">
      <w:pPr>
        <w:spacing w:line="276" w:lineRule="auto"/>
        <w:jc w:val="both"/>
      </w:pPr>
      <w:r w:rsidRPr="00FC683E">
        <w:rPr>
          <w:w w:val="105"/>
        </w:rPr>
        <w:t>Монгол улс.</w:t>
      </w:r>
    </w:p>
    <w:p w:rsidR="00EA17BC" w:rsidRPr="00FC683E" w:rsidRDefault="00C109D3" w:rsidP="009E48D0">
      <w:pPr>
        <w:spacing w:line="276" w:lineRule="auto"/>
        <w:jc w:val="both"/>
      </w:pPr>
      <w:r w:rsidRPr="00FC683E">
        <w:rPr>
          <w:w w:val="105"/>
        </w:rPr>
        <w:t>Хэнээс: .  .  .  .  .  .  .  .  .  .  .  .  .  .  .  .  .  .  .  .  .  .  . .  .  .</w:t>
      </w:r>
      <w:r w:rsidRPr="00FC683E">
        <w:rPr>
          <w:spacing w:val="27"/>
          <w:w w:val="105"/>
        </w:rPr>
        <w:t xml:space="preserve"> </w:t>
      </w:r>
      <w:r w:rsidRPr="00FC683E">
        <w:rPr>
          <w:w w:val="105"/>
        </w:rPr>
        <w:t>.</w:t>
      </w:r>
    </w:p>
    <w:p w:rsidR="00EA17BC" w:rsidRPr="00FC683E" w:rsidRDefault="000D0EBC" w:rsidP="009E48D0">
      <w:pPr>
        <w:spacing w:line="276" w:lineRule="auto"/>
        <w:jc w:val="both"/>
      </w:pPr>
      <w:r w:rsidRPr="00FC683E">
        <w:rPr>
          <w:w w:val="105"/>
          <w:lang w:val="mn-MN"/>
        </w:rPr>
        <w:t xml:space="preserve">              </w:t>
      </w:r>
      <w:r w:rsidR="00C109D3" w:rsidRPr="00FC683E">
        <w:rPr>
          <w:w w:val="105"/>
        </w:rPr>
        <w:t>.  .  .  .  .  .  .  .  .  .   .  .  .  .  .  .  .  .  .  .  .  . .  .  .  .</w:t>
      </w:r>
      <w:r w:rsidR="00C109D3" w:rsidRPr="00FC683E">
        <w:rPr>
          <w:spacing w:val="2"/>
          <w:w w:val="105"/>
        </w:rPr>
        <w:t xml:space="preserve"> </w:t>
      </w:r>
      <w:r w:rsidR="00C109D3" w:rsidRPr="00FC683E">
        <w:rPr>
          <w:w w:val="105"/>
        </w:rPr>
        <w:t>.</w:t>
      </w:r>
    </w:p>
    <w:p w:rsidR="00EA17BC" w:rsidRPr="00FC683E" w:rsidRDefault="000D0EBC" w:rsidP="009E48D0">
      <w:pPr>
        <w:spacing w:line="276" w:lineRule="auto"/>
        <w:jc w:val="both"/>
      </w:pPr>
      <w:r w:rsidRPr="00FC683E">
        <w:rPr>
          <w:w w:val="105"/>
          <w:lang w:val="mn-MN"/>
        </w:rPr>
        <w:t xml:space="preserve">              </w:t>
      </w:r>
      <w:r w:rsidR="00C109D3" w:rsidRPr="00FC683E">
        <w:rPr>
          <w:w w:val="105"/>
        </w:rPr>
        <w:t>.  .  .  .  .  .  .  .  .  .  .  .  .  .  .  .  .  .  .  .  .  .  .  .  .  .</w:t>
      </w:r>
      <w:r w:rsidR="00C109D3" w:rsidRPr="00FC683E">
        <w:rPr>
          <w:spacing w:val="2"/>
          <w:w w:val="105"/>
        </w:rPr>
        <w:t xml:space="preserve"> </w:t>
      </w:r>
      <w:r w:rsidR="00C109D3" w:rsidRPr="00FC683E">
        <w:rPr>
          <w:w w:val="105"/>
        </w:rPr>
        <w:t>.</w:t>
      </w:r>
    </w:p>
    <w:p w:rsidR="00EA17BC" w:rsidRPr="00FC683E" w:rsidRDefault="00C109D3" w:rsidP="009E48D0">
      <w:pPr>
        <w:spacing w:line="276" w:lineRule="auto"/>
        <w:jc w:val="both"/>
      </w:pPr>
      <w:r w:rsidRPr="00FC683E">
        <w:rPr>
          <w:w w:val="105"/>
        </w:rPr>
        <w:t>(</w:t>
      </w:r>
      <w:r w:rsidRPr="00FC683E">
        <w:rPr>
          <w:i/>
          <w:w w:val="105"/>
        </w:rPr>
        <w:t>өргөдөл гаргагчийн овог, нэр, эрхэлж буй албан тушаал, хаяг, утас, факс, электрон шуудангийн хаяг</w:t>
      </w:r>
      <w:r w:rsidRPr="00FC683E">
        <w:rPr>
          <w:w w:val="105"/>
        </w:rPr>
        <w:t>)</w:t>
      </w:r>
    </w:p>
    <w:p w:rsidR="00EA17BC" w:rsidRPr="00FC683E" w:rsidRDefault="00C109D3" w:rsidP="009E48D0">
      <w:pPr>
        <w:tabs>
          <w:tab w:val="left" w:pos="6603"/>
        </w:tabs>
        <w:spacing w:line="276" w:lineRule="auto"/>
        <w:jc w:val="both"/>
      </w:pPr>
      <w:r w:rsidRPr="00FC683E">
        <w:rPr>
          <w:w w:val="105"/>
        </w:rPr>
        <w:t>.  .  .  .  .  .  .  .  .  .  .  .  .  .  .  .  .  .  .  .  .</w:t>
      </w:r>
      <w:r w:rsidRPr="00FC683E">
        <w:rPr>
          <w:spacing w:val="13"/>
          <w:w w:val="105"/>
        </w:rPr>
        <w:t xml:space="preserve"> </w:t>
      </w:r>
      <w:r w:rsidRPr="00FC683E">
        <w:rPr>
          <w:w w:val="105"/>
        </w:rPr>
        <w:t>.</w:t>
      </w:r>
      <w:r w:rsidRPr="00FC683E">
        <w:rPr>
          <w:spacing w:val="47"/>
          <w:w w:val="105"/>
        </w:rPr>
        <w:t xml:space="preserve"> </w:t>
      </w:r>
      <w:r w:rsidRPr="00FC683E">
        <w:rPr>
          <w:w w:val="105"/>
        </w:rPr>
        <w:t>.</w:t>
      </w:r>
      <w:r w:rsidRPr="00FC683E">
        <w:rPr>
          <w:w w:val="105"/>
        </w:rPr>
        <w:tab/>
        <w:t>. . . . . . . . . .</w:t>
      </w:r>
      <w:r w:rsidRPr="00FC683E">
        <w:rPr>
          <w:spacing w:val="36"/>
          <w:w w:val="105"/>
        </w:rPr>
        <w:t xml:space="preserve"> </w:t>
      </w:r>
      <w:r w:rsidRPr="00FC683E">
        <w:rPr>
          <w:w w:val="105"/>
        </w:rPr>
        <w:t>.</w:t>
      </w:r>
    </w:p>
    <w:p w:rsidR="00EA17BC" w:rsidRPr="00FC683E" w:rsidRDefault="00736022" w:rsidP="009E48D0">
      <w:pPr>
        <w:tabs>
          <w:tab w:val="left" w:pos="6851"/>
        </w:tabs>
        <w:spacing w:line="276" w:lineRule="auto"/>
        <w:jc w:val="both"/>
        <w:rPr>
          <w:i/>
        </w:rPr>
      </w:pPr>
      <w:r>
        <w:rPr>
          <w:w w:val="105"/>
        </w:rPr>
        <w:t>/</w:t>
      </w:r>
      <w:r w:rsidR="00C109D3" w:rsidRPr="00FC683E">
        <w:rPr>
          <w:w w:val="105"/>
        </w:rPr>
        <w:t>Хөрөнгө оруулалтын менежментийн</w:t>
      </w:r>
      <w:r w:rsidR="00C109D3" w:rsidRPr="00FC683E">
        <w:rPr>
          <w:spacing w:val="-36"/>
          <w:w w:val="105"/>
        </w:rPr>
        <w:t xml:space="preserve"> </w:t>
      </w:r>
      <w:r w:rsidR="00C109D3" w:rsidRPr="00FC683E">
        <w:rPr>
          <w:w w:val="105"/>
        </w:rPr>
        <w:t>компанийн</w:t>
      </w:r>
      <w:r w:rsidR="00C109D3" w:rsidRPr="00FC683E">
        <w:rPr>
          <w:spacing w:val="-11"/>
          <w:w w:val="105"/>
        </w:rPr>
        <w:t xml:space="preserve"> </w:t>
      </w:r>
      <w:r w:rsidR="00C109D3" w:rsidRPr="00FC683E">
        <w:rPr>
          <w:i/>
          <w:w w:val="105"/>
        </w:rPr>
        <w:t>нэр/</w:t>
      </w:r>
      <w:r w:rsidR="00C109D3" w:rsidRPr="00FC683E">
        <w:rPr>
          <w:i/>
          <w:w w:val="105"/>
        </w:rPr>
        <w:tab/>
        <w:t>ХХК</w:t>
      </w:r>
    </w:p>
    <w:p w:rsidR="00EA17BC" w:rsidRPr="00FC683E" w:rsidRDefault="00EA17BC" w:rsidP="009E48D0">
      <w:pPr>
        <w:pStyle w:val="BodyText"/>
        <w:spacing w:before="0" w:line="276" w:lineRule="auto"/>
        <w:ind w:left="0"/>
        <w:jc w:val="left"/>
        <w:rPr>
          <w:i/>
        </w:rPr>
      </w:pPr>
    </w:p>
    <w:p w:rsidR="00EA17BC" w:rsidRPr="00FC683E" w:rsidRDefault="00C109D3" w:rsidP="009E48D0">
      <w:pPr>
        <w:spacing w:line="276" w:lineRule="auto"/>
      </w:pPr>
      <w:r w:rsidRPr="00FC683E">
        <w:rPr>
          <w:w w:val="105"/>
        </w:rPr>
        <w:t>Хувьцаа эзэмшигчдийн бүрэлдэхүүн:</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0"/>
        <w:gridCol w:w="1698"/>
        <w:gridCol w:w="1690"/>
        <w:gridCol w:w="2267"/>
        <w:gridCol w:w="1120"/>
        <w:gridCol w:w="1860"/>
      </w:tblGrid>
      <w:tr w:rsidR="00EA17BC" w:rsidRPr="00FC683E" w:rsidTr="00C109D3">
        <w:trPr>
          <w:trHeight w:val="1135"/>
        </w:trPr>
        <w:tc>
          <w:tcPr>
            <w:tcW w:w="570" w:type="dxa"/>
            <w:vAlign w:val="center"/>
          </w:tcPr>
          <w:p w:rsidR="00EA17BC" w:rsidRPr="00FC683E" w:rsidRDefault="00C109D3" w:rsidP="009E48D0">
            <w:pPr>
              <w:pStyle w:val="TableParagraph"/>
              <w:spacing w:line="276" w:lineRule="auto"/>
              <w:jc w:val="center"/>
            </w:pPr>
            <w:r w:rsidRPr="00FC683E">
              <w:rPr>
                <w:w w:val="103"/>
              </w:rPr>
              <w:t>№</w:t>
            </w:r>
          </w:p>
        </w:tc>
        <w:tc>
          <w:tcPr>
            <w:tcW w:w="1698" w:type="dxa"/>
            <w:vAlign w:val="center"/>
          </w:tcPr>
          <w:p w:rsidR="00EA17BC" w:rsidRPr="00FC683E" w:rsidRDefault="00C109D3" w:rsidP="009E48D0">
            <w:pPr>
              <w:pStyle w:val="TableParagraph"/>
              <w:tabs>
                <w:tab w:val="left" w:pos="0"/>
              </w:tabs>
              <w:spacing w:line="276" w:lineRule="auto"/>
              <w:jc w:val="center"/>
            </w:pPr>
            <w:r>
              <w:rPr>
                <w:w w:val="105"/>
              </w:rPr>
              <w:t xml:space="preserve">Овог, </w:t>
            </w:r>
            <w:r w:rsidRPr="00FC683E">
              <w:rPr>
                <w:w w:val="105"/>
              </w:rPr>
              <w:t>нэр</w:t>
            </w:r>
          </w:p>
          <w:p w:rsidR="00EA17BC" w:rsidRPr="00FC683E" w:rsidRDefault="00C109D3" w:rsidP="009E48D0">
            <w:pPr>
              <w:pStyle w:val="TableParagraph"/>
              <w:spacing w:line="276" w:lineRule="auto"/>
              <w:jc w:val="center"/>
              <w:rPr>
                <w:i/>
              </w:rPr>
            </w:pPr>
            <w:r w:rsidRPr="00FC683E">
              <w:rPr>
                <w:i/>
                <w:w w:val="105"/>
              </w:rPr>
              <w:t>/Хуулийн этгээдийн нэр/</w:t>
            </w:r>
          </w:p>
        </w:tc>
        <w:tc>
          <w:tcPr>
            <w:tcW w:w="1690" w:type="dxa"/>
            <w:vAlign w:val="center"/>
          </w:tcPr>
          <w:p w:rsidR="00EA17BC" w:rsidRPr="00FC683E" w:rsidRDefault="00C109D3" w:rsidP="009E48D0">
            <w:pPr>
              <w:pStyle w:val="TableParagraph"/>
              <w:spacing w:line="276" w:lineRule="auto"/>
              <w:jc w:val="center"/>
            </w:pPr>
            <w:r w:rsidRPr="00FC683E">
              <w:t xml:space="preserve">Регистрийн </w:t>
            </w:r>
            <w:r w:rsidRPr="00FC683E">
              <w:rPr>
                <w:w w:val="105"/>
              </w:rPr>
              <w:t>дугаар</w:t>
            </w:r>
          </w:p>
        </w:tc>
        <w:tc>
          <w:tcPr>
            <w:tcW w:w="2267" w:type="dxa"/>
            <w:vAlign w:val="center"/>
          </w:tcPr>
          <w:p w:rsidR="00EA17BC" w:rsidRPr="00FC683E" w:rsidRDefault="00C109D3" w:rsidP="009E48D0">
            <w:pPr>
              <w:pStyle w:val="TableParagraph"/>
              <w:tabs>
                <w:tab w:val="left" w:pos="1151"/>
              </w:tabs>
              <w:spacing w:line="276" w:lineRule="auto"/>
              <w:jc w:val="center"/>
            </w:pPr>
            <w:r>
              <w:rPr>
                <w:w w:val="105"/>
              </w:rPr>
              <w:t xml:space="preserve">Иргэний </w:t>
            </w:r>
            <w:r>
              <w:rPr>
                <w:spacing w:val="-1"/>
              </w:rPr>
              <w:t xml:space="preserve">үнэмлэхийн </w:t>
            </w:r>
            <w:r w:rsidRPr="00FC683E">
              <w:rPr>
                <w:w w:val="105"/>
              </w:rPr>
              <w:t>дугаар</w:t>
            </w:r>
          </w:p>
          <w:p w:rsidR="00EA17BC" w:rsidRPr="00FC683E" w:rsidRDefault="00C109D3" w:rsidP="009E48D0">
            <w:pPr>
              <w:pStyle w:val="TableParagraph"/>
              <w:tabs>
                <w:tab w:val="left" w:pos="0"/>
              </w:tabs>
              <w:spacing w:line="276" w:lineRule="auto"/>
              <w:jc w:val="center"/>
              <w:rPr>
                <w:i/>
              </w:rPr>
            </w:pPr>
            <w:r>
              <w:rPr>
                <w:i/>
                <w:w w:val="105"/>
              </w:rPr>
              <w:t xml:space="preserve">/Хуулийн </w:t>
            </w:r>
            <w:r w:rsidRPr="00FC683E">
              <w:rPr>
                <w:i/>
                <w:w w:val="105"/>
              </w:rPr>
              <w:t>этгээдийн</w:t>
            </w:r>
          </w:p>
          <w:p w:rsidR="00EA17BC" w:rsidRPr="00FC683E" w:rsidRDefault="00C109D3" w:rsidP="009E48D0">
            <w:pPr>
              <w:pStyle w:val="TableParagraph"/>
              <w:tabs>
                <w:tab w:val="left" w:pos="1178"/>
              </w:tabs>
              <w:spacing w:line="276" w:lineRule="auto"/>
              <w:jc w:val="center"/>
              <w:rPr>
                <w:i/>
              </w:rPr>
            </w:pPr>
            <w:r>
              <w:rPr>
                <w:i/>
                <w:w w:val="105"/>
              </w:rPr>
              <w:t xml:space="preserve">Улсын </w:t>
            </w:r>
            <w:r w:rsidRPr="00FC683E">
              <w:rPr>
                <w:i/>
              </w:rPr>
              <w:t xml:space="preserve">бүртгэлийн </w:t>
            </w:r>
            <w:r w:rsidRPr="00FC683E">
              <w:rPr>
                <w:i/>
                <w:w w:val="105"/>
              </w:rPr>
              <w:t>гэрчилгээний</w:t>
            </w:r>
            <w:r w:rsidRPr="00FC683E">
              <w:rPr>
                <w:i/>
                <w:spacing w:val="-5"/>
                <w:w w:val="105"/>
              </w:rPr>
              <w:t xml:space="preserve"> </w:t>
            </w:r>
            <w:r w:rsidRPr="00FC683E">
              <w:rPr>
                <w:i/>
                <w:w w:val="105"/>
              </w:rPr>
              <w:t>дугаар/</w:t>
            </w:r>
          </w:p>
        </w:tc>
        <w:tc>
          <w:tcPr>
            <w:tcW w:w="1120" w:type="dxa"/>
            <w:vAlign w:val="center"/>
          </w:tcPr>
          <w:p w:rsidR="00EA17BC" w:rsidRPr="00FC683E" w:rsidRDefault="00C109D3" w:rsidP="009E48D0">
            <w:pPr>
              <w:pStyle w:val="TableParagraph"/>
              <w:spacing w:line="276" w:lineRule="auto"/>
              <w:jc w:val="center"/>
            </w:pPr>
            <w:r w:rsidRPr="00FC683E">
              <w:rPr>
                <w:w w:val="105"/>
              </w:rPr>
              <w:t>Хаяг</w:t>
            </w:r>
          </w:p>
        </w:tc>
        <w:tc>
          <w:tcPr>
            <w:tcW w:w="1860" w:type="dxa"/>
            <w:vAlign w:val="center"/>
          </w:tcPr>
          <w:p w:rsidR="00EA17BC" w:rsidRPr="00FC683E" w:rsidRDefault="00C109D3" w:rsidP="009E48D0">
            <w:pPr>
              <w:pStyle w:val="TableParagraph"/>
              <w:spacing w:line="276" w:lineRule="auto"/>
              <w:jc w:val="center"/>
            </w:pPr>
            <w:r w:rsidRPr="00FC683E">
              <w:rPr>
                <w:w w:val="105"/>
              </w:rPr>
              <w:t>Хувь нийлүүлсэн хөрөнгийн хэмжээ, хувь</w:t>
            </w:r>
          </w:p>
          <w:p w:rsidR="00EA17BC" w:rsidRPr="00FC683E" w:rsidRDefault="00C109D3" w:rsidP="009E48D0">
            <w:pPr>
              <w:pStyle w:val="TableParagraph"/>
              <w:spacing w:line="276" w:lineRule="auto"/>
              <w:jc w:val="center"/>
            </w:pPr>
            <w:r w:rsidRPr="00FC683E">
              <w:rPr>
                <w:w w:val="105"/>
              </w:rPr>
              <w:t>(</w:t>
            </w:r>
            <w:r w:rsidRPr="00FC683E">
              <w:rPr>
                <w:i/>
                <w:w w:val="105"/>
              </w:rPr>
              <w:t>мянган</w:t>
            </w:r>
            <w:r>
              <w:rPr>
                <w:i/>
                <w:w w:val="105"/>
              </w:rPr>
              <w:t xml:space="preserve"> </w:t>
            </w:r>
            <w:r w:rsidRPr="00FC683E">
              <w:rPr>
                <w:i/>
                <w:w w:val="105"/>
              </w:rPr>
              <w:t>төгрөгөөр</w:t>
            </w:r>
            <w:r w:rsidRPr="00FC683E">
              <w:rPr>
                <w:w w:val="105"/>
              </w:rPr>
              <w:t>)</w:t>
            </w:r>
          </w:p>
        </w:tc>
      </w:tr>
      <w:tr w:rsidR="00EA17BC" w:rsidRPr="00FC683E" w:rsidTr="00B70329">
        <w:trPr>
          <w:trHeight w:val="454"/>
        </w:trPr>
        <w:tc>
          <w:tcPr>
            <w:tcW w:w="570" w:type="dxa"/>
            <w:vAlign w:val="center"/>
          </w:tcPr>
          <w:p w:rsidR="00EA17BC" w:rsidRPr="00FC683E" w:rsidRDefault="00EA17BC" w:rsidP="009E48D0">
            <w:pPr>
              <w:pStyle w:val="TableParagraph"/>
              <w:spacing w:line="276" w:lineRule="auto"/>
            </w:pPr>
          </w:p>
        </w:tc>
        <w:tc>
          <w:tcPr>
            <w:tcW w:w="1698" w:type="dxa"/>
            <w:vAlign w:val="center"/>
          </w:tcPr>
          <w:p w:rsidR="00EA17BC" w:rsidRPr="00FC683E" w:rsidRDefault="00EA17BC" w:rsidP="009E48D0">
            <w:pPr>
              <w:pStyle w:val="TableParagraph"/>
              <w:spacing w:line="276" w:lineRule="auto"/>
            </w:pPr>
          </w:p>
        </w:tc>
        <w:tc>
          <w:tcPr>
            <w:tcW w:w="1690" w:type="dxa"/>
            <w:vAlign w:val="center"/>
          </w:tcPr>
          <w:p w:rsidR="00EA17BC" w:rsidRPr="00FC683E" w:rsidRDefault="00EA17BC" w:rsidP="009E48D0">
            <w:pPr>
              <w:pStyle w:val="TableParagraph"/>
              <w:spacing w:line="276" w:lineRule="auto"/>
            </w:pPr>
          </w:p>
        </w:tc>
        <w:tc>
          <w:tcPr>
            <w:tcW w:w="2267" w:type="dxa"/>
            <w:vAlign w:val="center"/>
          </w:tcPr>
          <w:p w:rsidR="00EA17BC" w:rsidRPr="00FC683E" w:rsidRDefault="00EA17BC" w:rsidP="009E48D0">
            <w:pPr>
              <w:pStyle w:val="TableParagraph"/>
              <w:spacing w:line="276" w:lineRule="auto"/>
            </w:pPr>
          </w:p>
        </w:tc>
        <w:tc>
          <w:tcPr>
            <w:tcW w:w="1120" w:type="dxa"/>
            <w:vAlign w:val="center"/>
          </w:tcPr>
          <w:p w:rsidR="00EA17BC" w:rsidRPr="00FC683E" w:rsidRDefault="00EA17BC" w:rsidP="009E48D0">
            <w:pPr>
              <w:pStyle w:val="TableParagraph"/>
              <w:spacing w:line="276" w:lineRule="auto"/>
            </w:pPr>
          </w:p>
        </w:tc>
        <w:tc>
          <w:tcPr>
            <w:tcW w:w="1860" w:type="dxa"/>
            <w:vAlign w:val="center"/>
          </w:tcPr>
          <w:p w:rsidR="00EA17BC" w:rsidRPr="00FC683E" w:rsidRDefault="00EA17BC" w:rsidP="009E48D0">
            <w:pPr>
              <w:pStyle w:val="TableParagraph"/>
              <w:spacing w:line="276" w:lineRule="auto"/>
            </w:pPr>
          </w:p>
        </w:tc>
      </w:tr>
    </w:tbl>
    <w:p w:rsidR="00EA17BC" w:rsidRPr="00FC683E" w:rsidRDefault="00C109D3" w:rsidP="009E48D0">
      <w:pPr>
        <w:spacing w:line="276" w:lineRule="auto"/>
      </w:pPr>
      <w:r w:rsidRPr="00FC683E">
        <w:rPr>
          <w:w w:val="105"/>
        </w:rPr>
        <w:t>Компанийн</w:t>
      </w:r>
      <w:r w:rsidRPr="00FC683E">
        <w:rPr>
          <w:spacing w:val="-12"/>
          <w:w w:val="105"/>
        </w:rPr>
        <w:t xml:space="preserve"> </w:t>
      </w:r>
      <w:r w:rsidRPr="00FC683E">
        <w:rPr>
          <w:w w:val="105"/>
        </w:rPr>
        <w:t>эрх</w:t>
      </w:r>
      <w:r w:rsidRPr="00FC683E">
        <w:rPr>
          <w:spacing w:val="-10"/>
          <w:w w:val="105"/>
        </w:rPr>
        <w:t xml:space="preserve"> </w:t>
      </w:r>
      <w:r w:rsidRPr="00FC683E">
        <w:rPr>
          <w:w w:val="105"/>
        </w:rPr>
        <w:t>бүхий</w:t>
      </w:r>
      <w:r w:rsidRPr="00FC683E">
        <w:rPr>
          <w:spacing w:val="-11"/>
          <w:w w:val="105"/>
        </w:rPr>
        <w:t xml:space="preserve"> </w:t>
      </w:r>
      <w:r w:rsidRPr="00FC683E">
        <w:rPr>
          <w:w w:val="105"/>
        </w:rPr>
        <w:t>албан</w:t>
      </w:r>
      <w:r w:rsidRPr="00FC683E">
        <w:rPr>
          <w:spacing w:val="-10"/>
          <w:w w:val="105"/>
        </w:rPr>
        <w:t xml:space="preserve"> </w:t>
      </w:r>
      <w:r w:rsidRPr="00FC683E">
        <w:rPr>
          <w:w w:val="105"/>
        </w:rPr>
        <w:t>тушаалтан</w:t>
      </w:r>
      <w:r w:rsidRPr="00FC683E">
        <w:rPr>
          <w:spacing w:val="-11"/>
          <w:w w:val="105"/>
        </w:rPr>
        <w:t xml:space="preserve"> </w:t>
      </w:r>
      <w:r w:rsidRPr="00FC683E">
        <w:rPr>
          <w:w w:val="105"/>
        </w:rPr>
        <w:t>нь</w:t>
      </w:r>
      <w:r w:rsidRPr="00FC683E">
        <w:rPr>
          <w:spacing w:val="-10"/>
          <w:w w:val="105"/>
        </w:rPr>
        <w:t xml:space="preserve"> </w:t>
      </w:r>
      <w:r w:rsidRPr="00FC683E">
        <w:rPr>
          <w:w w:val="105"/>
        </w:rPr>
        <w:t>/гүйцэтгэх</w:t>
      </w:r>
      <w:r w:rsidRPr="00FC683E">
        <w:rPr>
          <w:spacing w:val="-11"/>
          <w:w w:val="105"/>
        </w:rPr>
        <w:t xml:space="preserve"> </w:t>
      </w:r>
      <w:r w:rsidRPr="00FC683E">
        <w:rPr>
          <w:w w:val="105"/>
        </w:rPr>
        <w:t>захирал,</w:t>
      </w:r>
      <w:r w:rsidRPr="00FC683E">
        <w:rPr>
          <w:spacing w:val="-10"/>
          <w:w w:val="105"/>
        </w:rPr>
        <w:t xml:space="preserve"> </w:t>
      </w:r>
      <w:r w:rsidRPr="00FC683E">
        <w:rPr>
          <w:w w:val="105"/>
        </w:rPr>
        <w:t>сангийн</w:t>
      </w:r>
      <w:r w:rsidRPr="00FC683E">
        <w:rPr>
          <w:spacing w:val="-11"/>
          <w:w w:val="105"/>
        </w:rPr>
        <w:t xml:space="preserve"> </w:t>
      </w:r>
      <w:r w:rsidRPr="00FC683E">
        <w:rPr>
          <w:w w:val="105"/>
        </w:rPr>
        <w:t>гүйцэтгэх</w:t>
      </w:r>
      <w:r w:rsidRPr="00FC683E">
        <w:rPr>
          <w:spacing w:val="-10"/>
          <w:w w:val="105"/>
        </w:rPr>
        <w:t xml:space="preserve"> </w:t>
      </w:r>
      <w:r w:rsidRPr="00FC683E">
        <w:rPr>
          <w:w w:val="105"/>
        </w:rPr>
        <w:t>удирдлага,</w:t>
      </w:r>
      <w:r w:rsidRPr="00FC683E">
        <w:rPr>
          <w:spacing w:val="-11"/>
          <w:w w:val="105"/>
        </w:rPr>
        <w:t xml:space="preserve"> </w:t>
      </w:r>
      <w:r w:rsidRPr="00FC683E">
        <w:rPr>
          <w:w w:val="105"/>
        </w:rPr>
        <w:t>ерөнхий</w:t>
      </w:r>
      <w:r w:rsidRPr="00FC683E">
        <w:rPr>
          <w:spacing w:val="-10"/>
          <w:w w:val="105"/>
        </w:rPr>
        <w:t xml:space="preserve"> </w:t>
      </w:r>
      <w:r w:rsidRPr="00FC683E">
        <w:rPr>
          <w:w w:val="105"/>
        </w:rPr>
        <w:t>нягтлан бодогч, дотоод хяналтын ажилтнууд/ дараах хүмүүс болно.</w:t>
      </w:r>
      <w:r w:rsidRPr="00FC683E">
        <w:rPr>
          <w:spacing w:val="-15"/>
          <w:w w:val="105"/>
        </w:rPr>
        <w:t xml:space="preserve"> </w:t>
      </w:r>
      <w:r w:rsidRPr="00FC683E">
        <w:rPr>
          <w:w w:val="105"/>
        </w:rPr>
        <w:t>Үүнд:</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2"/>
        <w:gridCol w:w="1734"/>
        <w:gridCol w:w="2134"/>
        <w:gridCol w:w="1468"/>
        <w:gridCol w:w="1467"/>
        <w:gridCol w:w="1602"/>
      </w:tblGrid>
      <w:tr w:rsidR="00EA17BC" w:rsidRPr="00FC683E" w:rsidTr="00C109D3">
        <w:trPr>
          <w:trHeight w:val="907"/>
        </w:trPr>
        <w:tc>
          <w:tcPr>
            <w:tcW w:w="802" w:type="dxa"/>
            <w:vAlign w:val="center"/>
          </w:tcPr>
          <w:p w:rsidR="00EA17BC" w:rsidRPr="00FC683E" w:rsidRDefault="00C109D3" w:rsidP="009E48D0">
            <w:pPr>
              <w:pStyle w:val="TableParagraph"/>
              <w:spacing w:line="276" w:lineRule="auto"/>
              <w:jc w:val="center"/>
            </w:pPr>
            <w:r w:rsidRPr="00FC683E">
              <w:rPr>
                <w:w w:val="103"/>
              </w:rPr>
              <w:t>№</w:t>
            </w:r>
          </w:p>
        </w:tc>
        <w:tc>
          <w:tcPr>
            <w:tcW w:w="1734" w:type="dxa"/>
            <w:vAlign w:val="center"/>
          </w:tcPr>
          <w:p w:rsidR="00EA17BC" w:rsidRPr="00FC683E" w:rsidRDefault="00C109D3" w:rsidP="009E48D0">
            <w:pPr>
              <w:pStyle w:val="TableParagraph"/>
              <w:spacing w:line="276" w:lineRule="auto"/>
              <w:jc w:val="center"/>
            </w:pPr>
            <w:r w:rsidRPr="00FC683E">
              <w:rPr>
                <w:w w:val="105"/>
              </w:rPr>
              <w:t>Овог, нэр</w:t>
            </w:r>
          </w:p>
        </w:tc>
        <w:tc>
          <w:tcPr>
            <w:tcW w:w="2134" w:type="dxa"/>
            <w:vAlign w:val="center"/>
          </w:tcPr>
          <w:p w:rsidR="00EA17BC" w:rsidRPr="00FC683E" w:rsidRDefault="00C109D3" w:rsidP="009E48D0">
            <w:pPr>
              <w:pStyle w:val="TableParagraph"/>
              <w:tabs>
                <w:tab w:val="left" w:pos="1427"/>
              </w:tabs>
              <w:spacing w:line="276" w:lineRule="auto"/>
              <w:jc w:val="center"/>
            </w:pPr>
            <w:r w:rsidRPr="00FC683E">
              <w:rPr>
                <w:w w:val="105"/>
              </w:rPr>
              <w:t>Одоогийн</w:t>
            </w:r>
            <w:r>
              <w:rPr>
                <w:w w:val="105"/>
              </w:rPr>
              <w:t xml:space="preserve"> </w:t>
            </w:r>
            <w:r>
              <w:t xml:space="preserve">эрхэлж </w:t>
            </w:r>
            <w:r w:rsidRPr="00FC683E">
              <w:rPr>
                <w:w w:val="105"/>
              </w:rPr>
              <w:t>байгаа</w:t>
            </w:r>
            <w:r w:rsidRPr="00FC683E">
              <w:rPr>
                <w:spacing w:val="-2"/>
                <w:w w:val="105"/>
              </w:rPr>
              <w:t xml:space="preserve"> </w:t>
            </w:r>
            <w:r w:rsidRPr="00FC683E">
              <w:rPr>
                <w:w w:val="105"/>
              </w:rPr>
              <w:t>ажил</w:t>
            </w:r>
          </w:p>
        </w:tc>
        <w:tc>
          <w:tcPr>
            <w:tcW w:w="1468" w:type="dxa"/>
            <w:vAlign w:val="center"/>
          </w:tcPr>
          <w:p w:rsidR="00EA17BC" w:rsidRPr="00FC683E" w:rsidRDefault="00C109D3" w:rsidP="009E48D0">
            <w:pPr>
              <w:pStyle w:val="TableParagraph"/>
              <w:spacing w:line="276" w:lineRule="auto"/>
              <w:jc w:val="center"/>
            </w:pPr>
            <w:r w:rsidRPr="00FC683E">
              <w:t xml:space="preserve">Регистрийн </w:t>
            </w:r>
            <w:r w:rsidRPr="00FC683E">
              <w:rPr>
                <w:w w:val="105"/>
              </w:rPr>
              <w:t>дугаар</w:t>
            </w:r>
          </w:p>
        </w:tc>
        <w:tc>
          <w:tcPr>
            <w:tcW w:w="1467" w:type="dxa"/>
            <w:vAlign w:val="center"/>
          </w:tcPr>
          <w:p w:rsidR="00EA17BC" w:rsidRPr="00FC683E" w:rsidRDefault="00C109D3" w:rsidP="009E48D0">
            <w:pPr>
              <w:pStyle w:val="TableParagraph"/>
              <w:spacing w:line="276" w:lineRule="auto"/>
              <w:jc w:val="center"/>
            </w:pPr>
            <w:r>
              <w:rPr>
                <w:w w:val="105"/>
              </w:rPr>
              <w:t xml:space="preserve">Иргэний </w:t>
            </w:r>
            <w:r>
              <w:t xml:space="preserve">үнэмлэхийн </w:t>
            </w:r>
            <w:r w:rsidRPr="00FC683E">
              <w:rPr>
                <w:w w:val="105"/>
              </w:rPr>
              <w:t>дугаар</w:t>
            </w:r>
          </w:p>
        </w:tc>
        <w:tc>
          <w:tcPr>
            <w:tcW w:w="1602" w:type="dxa"/>
            <w:vAlign w:val="center"/>
          </w:tcPr>
          <w:p w:rsidR="00EA17BC" w:rsidRPr="00FC683E" w:rsidRDefault="00C109D3" w:rsidP="009E48D0">
            <w:pPr>
              <w:pStyle w:val="TableParagraph"/>
              <w:tabs>
                <w:tab w:val="left" w:pos="1016"/>
              </w:tabs>
              <w:spacing w:line="276" w:lineRule="auto"/>
              <w:jc w:val="center"/>
            </w:pPr>
            <w:r>
              <w:rPr>
                <w:w w:val="105"/>
              </w:rPr>
              <w:t xml:space="preserve">Мэргэжлийн байгууллагад эрхлэх </w:t>
            </w:r>
            <w:r w:rsidRPr="00FC683E">
              <w:t>албан</w:t>
            </w:r>
          </w:p>
          <w:p w:rsidR="00EA17BC" w:rsidRPr="00FC683E" w:rsidRDefault="00C109D3" w:rsidP="009E48D0">
            <w:pPr>
              <w:pStyle w:val="TableParagraph"/>
              <w:spacing w:line="276" w:lineRule="auto"/>
              <w:jc w:val="center"/>
            </w:pPr>
            <w:r w:rsidRPr="00FC683E">
              <w:rPr>
                <w:w w:val="105"/>
              </w:rPr>
              <w:t>тушаал</w:t>
            </w:r>
          </w:p>
        </w:tc>
      </w:tr>
      <w:tr w:rsidR="00EA17BC" w:rsidRPr="00FC683E" w:rsidTr="000D0EBC">
        <w:trPr>
          <w:trHeight w:val="227"/>
        </w:trPr>
        <w:tc>
          <w:tcPr>
            <w:tcW w:w="802" w:type="dxa"/>
          </w:tcPr>
          <w:p w:rsidR="00EA17BC" w:rsidRPr="00FC683E" w:rsidRDefault="00EA17BC" w:rsidP="009E48D0">
            <w:pPr>
              <w:pStyle w:val="TableParagraph"/>
              <w:spacing w:line="276" w:lineRule="auto"/>
            </w:pPr>
          </w:p>
        </w:tc>
        <w:tc>
          <w:tcPr>
            <w:tcW w:w="1734" w:type="dxa"/>
          </w:tcPr>
          <w:p w:rsidR="00EA17BC" w:rsidRPr="00FC683E" w:rsidRDefault="00EA17BC" w:rsidP="009E48D0">
            <w:pPr>
              <w:pStyle w:val="TableParagraph"/>
              <w:spacing w:line="276" w:lineRule="auto"/>
            </w:pPr>
          </w:p>
        </w:tc>
        <w:tc>
          <w:tcPr>
            <w:tcW w:w="2134" w:type="dxa"/>
          </w:tcPr>
          <w:p w:rsidR="00EA17BC" w:rsidRPr="00FC683E" w:rsidRDefault="00EA17BC" w:rsidP="009E48D0">
            <w:pPr>
              <w:pStyle w:val="TableParagraph"/>
              <w:spacing w:line="276" w:lineRule="auto"/>
            </w:pPr>
          </w:p>
        </w:tc>
        <w:tc>
          <w:tcPr>
            <w:tcW w:w="1468" w:type="dxa"/>
          </w:tcPr>
          <w:p w:rsidR="00EA17BC" w:rsidRPr="00FC683E" w:rsidRDefault="00EA17BC" w:rsidP="009E48D0">
            <w:pPr>
              <w:pStyle w:val="TableParagraph"/>
              <w:spacing w:line="276" w:lineRule="auto"/>
            </w:pPr>
          </w:p>
        </w:tc>
        <w:tc>
          <w:tcPr>
            <w:tcW w:w="1467" w:type="dxa"/>
          </w:tcPr>
          <w:p w:rsidR="00EA17BC" w:rsidRPr="00FC683E" w:rsidRDefault="00EA17BC" w:rsidP="009E48D0">
            <w:pPr>
              <w:pStyle w:val="TableParagraph"/>
              <w:spacing w:line="276" w:lineRule="auto"/>
            </w:pPr>
          </w:p>
        </w:tc>
        <w:tc>
          <w:tcPr>
            <w:tcW w:w="1602" w:type="dxa"/>
          </w:tcPr>
          <w:p w:rsidR="00EA17BC" w:rsidRPr="00FC683E" w:rsidRDefault="00EA17BC" w:rsidP="009E48D0">
            <w:pPr>
              <w:pStyle w:val="TableParagraph"/>
              <w:spacing w:line="276" w:lineRule="auto"/>
            </w:pPr>
          </w:p>
        </w:tc>
      </w:tr>
    </w:tbl>
    <w:p w:rsidR="00EA17BC" w:rsidRPr="00FC683E" w:rsidRDefault="00C109D3" w:rsidP="009E48D0">
      <w:pPr>
        <w:spacing w:line="276" w:lineRule="auto"/>
      </w:pPr>
      <w:r w:rsidRPr="00FC683E">
        <w:rPr>
          <w:w w:val="105"/>
        </w:rPr>
        <w:t>Компанийн үндсэн үйл ажиллагааг эрхлэн гүйцэтгэх мэргэжилтнүүд нь дараах хүмүүс болно</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2"/>
        <w:gridCol w:w="1734"/>
        <w:gridCol w:w="1423"/>
        <w:gridCol w:w="1089"/>
        <w:gridCol w:w="1451"/>
        <w:gridCol w:w="1105"/>
        <w:gridCol w:w="1601"/>
      </w:tblGrid>
      <w:tr w:rsidR="00EA17BC" w:rsidRPr="00FC683E" w:rsidTr="00C109D3">
        <w:trPr>
          <w:trHeight w:val="1134"/>
        </w:trPr>
        <w:tc>
          <w:tcPr>
            <w:tcW w:w="802" w:type="dxa"/>
            <w:vAlign w:val="center"/>
          </w:tcPr>
          <w:p w:rsidR="00EA17BC" w:rsidRPr="00FC683E" w:rsidRDefault="00C109D3" w:rsidP="009E48D0">
            <w:pPr>
              <w:pStyle w:val="TableParagraph"/>
              <w:spacing w:line="276" w:lineRule="auto"/>
              <w:jc w:val="center"/>
            </w:pPr>
            <w:r w:rsidRPr="00FC683E">
              <w:rPr>
                <w:w w:val="103"/>
              </w:rPr>
              <w:t>№</w:t>
            </w:r>
          </w:p>
        </w:tc>
        <w:tc>
          <w:tcPr>
            <w:tcW w:w="1734" w:type="dxa"/>
            <w:vAlign w:val="center"/>
          </w:tcPr>
          <w:p w:rsidR="00EA17BC" w:rsidRPr="00FC683E" w:rsidRDefault="00C109D3" w:rsidP="009E48D0">
            <w:pPr>
              <w:pStyle w:val="TableParagraph"/>
              <w:spacing w:line="276" w:lineRule="auto"/>
              <w:jc w:val="center"/>
            </w:pPr>
            <w:r w:rsidRPr="00FC683E">
              <w:rPr>
                <w:w w:val="105"/>
              </w:rPr>
              <w:t>Овог, нэр</w:t>
            </w:r>
          </w:p>
        </w:tc>
        <w:tc>
          <w:tcPr>
            <w:tcW w:w="1423" w:type="dxa"/>
            <w:vAlign w:val="center"/>
          </w:tcPr>
          <w:p w:rsidR="00EA17BC" w:rsidRPr="00FC683E" w:rsidRDefault="00C109D3" w:rsidP="009E48D0">
            <w:pPr>
              <w:pStyle w:val="TableParagraph"/>
              <w:spacing w:line="276" w:lineRule="auto"/>
              <w:jc w:val="center"/>
            </w:pPr>
            <w:r>
              <w:rPr>
                <w:w w:val="105"/>
              </w:rPr>
              <w:t xml:space="preserve">Регистрийн болон иргэний </w:t>
            </w:r>
            <w:r w:rsidRPr="00FC683E">
              <w:t>үнэмлэхийн</w:t>
            </w:r>
            <w:r>
              <w:t xml:space="preserve"> </w:t>
            </w:r>
            <w:r w:rsidRPr="00FC683E">
              <w:rPr>
                <w:w w:val="105"/>
              </w:rPr>
              <w:t>дугаар</w:t>
            </w:r>
          </w:p>
        </w:tc>
        <w:tc>
          <w:tcPr>
            <w:tcW w:w="1089" w:type="dxa"/>
            <w:vAlign w:val="center"/>
          </w:tcPr>
          <w:p w:rsidR="00EA17BC" w:rsidRPr="00FC683E" w:rsidRDefault="00C109D3" w:rsidP="009E48D0">
            <w:pPr>
              <w:pStyle w:val="TableParagraph"/>
              <w:spacing w:line="276" w:lineRule="auto"/>
              <w:jc w:val="center"/>
            </w:pPr>
            <w:r>
              <w:t xml:space="preserve">Гэрийн </w:t>
            </w:r>
            <w:r w:rsidRPr="00FC683E">
              <w:rPr>
                <w:w w:val="105"/>
              </w:rPr>
              <w:t>хаяг</w:t>
            </w:r>
          </w:p>
        </w:tc>
        <w:tc>
          <w:tcPr>
            <w:tcW w:w="1451" w:type="dxa"/>
            <w:vAlign w:val="center"/>
          </w:tcPr>
          <w:p w:rsidR="00EA17BC" w:rsidRPr="00FC683E" w:rsidRDefault="00C109D3" w:rsidP="009E48D0">
            <w:pPr>
              <w:pStyle w:val="TableParagraph"/>
              <w:tabs>
                <w:tab w:val="left" w:pos="919"/>
              </w:tabs>
              <w:spacing w:line="276" w:lineRule="auto"/>
              <w:jc w:val="center"/>
            </w:pPr>
            <w:r>
              <w:rPr>
                <w:w w:val="105"/>
              </w:rPr>
              <w:t xml:space="preserve">Тухайн </w:t>
            </w:r>
            <w:r>
              <w:t xml:space="preserve">ажил </w:t>
            </w:r>
            <w:r>
              <w:rPr>
                <w:w w:val="105"/>
              </w:rPr>
              <w:t xml:space="preserve">үйлчилгээг эрхэлсэн </w:t>
            </w:r>
            <w:r w:rsidRPr="00FC683E">
              <w:rPr>
                <w:w w:val="105"/>
              </w:rPr>
              <w:t>хугацаа</w:t>
            </w:r>
          </w:p>
        </w:tc>
        <w:tc>
          <w:tcPr>
            <w:tcW w:w="1105" w:type="dxa"/>
            <w:vAlign w:val="center"/>
          </w:tcPr>
          <w:p w:rsidR="00EA17BC" w:rsidRPr="00FC683E" w:rsidRDefault="00C109D3" w:rsidP="009E48D0">
            <w:pPr>
              <w:pStyle w:val="TableParagraph"/>
              <w:spacing w:line="276" w:lineRule="auto"/>
              <w:jc w:val="center"/>
            </w:pPr>
            <w:r>
              <w:rPr>
                <w:w w:val="105"/>
              </w:rPr>
              <w:t xml:space="preserve">Албан </w:t>
            </w:r>
            <w:r w:rsidRPr="00FC683E">
              <w:t>тушаал</w:t>
            </w:r>
          </w:p>
        </w:tc>
        <w:tc>
          <w:tcPr>
            <w:tcW w:w="1601" w:type="dxa"/>
            <w:vAlign w:val="center"/>
          </w:tcPr>
          <w:p w:rsidR="00EA17BC" w:rsidRPr="00C109D3" w:rsidRDefault="00C109D3" w:rsidP="009E48D0">
            <w:pPr>
              <w:pStyle w:val="TableParagraph"/>
              <w:tabs>
                <w:tab w:val="left" w:pos="898"/>
                <w:tab w:val="left" w:pos="1070"/>
              </w:tabs>
              <w:spacing w:line="276" w:lineRule="auto"/>
              <w:jc w:val="center"/>
              <w:rPr>
                <w:w w:val="105"/>
              </w:rPr>
            </w:pPr>
            <w:r>
              <w:rPr>
                <w:w w:val="105"/>
              </w:rPr>
              <w:t xml:space="preserve">Тухайн </w:t>
            </w:r>
            <w:r>
              <w:t xml:space="preserve">ажил </w:t>
            </w:r>
            <w:r>
              <w:rPr>
                <w:w w:val="105"/>
              </w:rPr>
              <w:t xml:space="preserve">үйлчилгээг </w:t>
            </w:r>
            <w:r w:rsidRPr="00FC683E">
              <w:rPr>
                <w:w w:val="105"/>
              </w:rPr>
              <w:t>эрхлэх</w:t>
            </w:r>
            <w:r>
              <w:rPr>
                <w:w w:val="105"/>
              </w:rPr>
              <w:t xml:space="preserve"> </w:t>
            </w:r>
            <w:r>
              <w:t xml:space="preserve">эрхийн </w:t>
            </w:r>
            <w:r w:rsidRPr="00FC683E">
              <w:rPr>
                <w:w w:val="105"/>
              </w:rPr>
              <w:t>үнэмлэхийн</w:t>
            </w:r>
            <w:r>
              <w:rPr>
                <w:w w:val="105"/>
              </w:rPr>
              <w:t xml:space="preserve"> </w:t>
            </w:r>
            <w:r w:rsidRPr="00FC683E">
              <w:rPr>
                <w:w w:val="105"/>
              </w:rPr>
              <w:t>дугаар</w:t>
            </w:r>
          </w:p>
        </w:tc>
      </w:tr>
      <w:tr w:rsidR="00EA17BC" w:rsidRPr="00FC683E" w:rsidTr="000D0EBC">
        <w:trPr>
          <w:trHeight w:val="227"/>
        </w:trPr>
        <w:tc>
          <w:tcPr>
            <w:tcW w:w="802" w:type="dxa"/>
          </w:tcPr>
          <w:p w:rsidR="00EA17BC" w:rsidRPr="00FC683E" w:rsidRDefault="00EA17BC" w:rsidP="009E48D0">
            <w:pPr>
              <w:pStyle w:val="TableParagraph"/>
              <w:spacing w:line="276" w:lineRule="auto"/>
            </w:pPr>
          </w:p>
        </w:tc>
        <w:tc>
          <w:tcPr>
            <w:tcW w:w="1734" w:type="dxa"/>
          </w:tcPr>
          <w:p w:rsidR="00EA17BC" w:rsidRPr="00FC683E" w:rsidRDefault="00EA17BC" w:rsidP="009E48D0">
            <w:pPr>
              <w:pStyle w:val="TableParagraph"/>
              <w:spacing w:line="276" w:lineRule="auto"/>
            </w:pPr>
          </w:p>
        </w:tc>
        <w:tc>
          <w:tcPr>
            <w:tcW w:w="1423" w:type="dxa"/>
          </w:tcPr>
          <w:p w:rsidR="00EA17BC" w:rsidRPr="00FC683E" w:rsidRDefault="00EA17BC" w:rsidP="009E48D0">
            <w:pPr>
              <w:pStyle w:val="TableParagraph"/>
              <w:spacing w:line="276" w:lineRule="auto"/>
            </w:pPr>
          </w:p>
        </w:tc>
        <w:tc>
          <w:tcPr>
            <w:tcW w:w="1089" w:type="dxa"/>
          </w:tcPr>
          <w:p w:rsidR="00EA17BC" w:rsidRPr="00FC683E" w:rsidRDefault="00EA17BC" w:rsidP="009E48D0">
            <w:pPr>
              <w:pStyle w:val="TableParagraph"/>
              <w:spacing w:line="276" w:lineRule="auto"/>
            </w:pPr>
          </w:p>
        </w:tc>
        <w:tc>
          <w:tcPr>
            <w:tcW w:w="1451" w:type="dxa"/>
          </w:tcPr>
          <w:p w:rsidR="00EA17BC" w:rsidRPr="00FC683E" w:rsidRDefault="00EA17BC" w:rsidP="009E48D0">
            <w:pPr>
              <w:pStyle w:val="TableParagraph"/>
              <w:spacing w:line="276" w:lineRule="auto"/>
            </w:pPr>
          </w:p>
        </w:tc>
        <w:tc>
          <w:tcPr>
            <w:tcW w:w="1105" w:type="dxa"/>
          </w:tcPr>
          <w:p w:rsidR="00EA17BC" w:rsidRPr="00FC683E" w:rsidRDefault="00EA17BC" w:rsidP="009E48D0">
            <w:pPr>
              <w:pStyle w:val="TableParagraph"/>
              <w:spacing w:line="276" w:lineRule="auto"/>
            </w:pPr>
          </w:p>
        </w:tc>
        <w:tc>
          <w:tcPr>
            <w:tcW w:w="1601" w:type="dxa"/>
          </w:tcPr>
          <w:p w:rsidR="00EA17BC" w:rsidRPr="00FC683E" w:rsidRDefault="00EA17BC" w:rsidP="009E48D0">
            <w:pPr>
              <w:pStyle w:val="TableParagraph"/>
              <w:spacing w:line="276" w:lineRule="auto"/>
            </w:pPr>
          </w:p>
        </w:tc>
      </w:tr>
    </w:tbl>
    <w:p w:rsidR="000D0EBC" w:rsidRPr="00FC683E" w:rsidRDefault="000D0EBC" w:rsidP="009E48D0">
      <w:pPr>
        <w:spacing w:line="276" w:lineRule="auto"/>
        <w:jc w:val="both"/>
        <w:rPr>
          <w:w w:val="105"/>
        </w:rPr>
      </w:pPr>
    </w:p>
    <w:p w:rsidR="00EA17BC" w:rsidRPr="00FC683E" w:rsidRDefault="00C109D3" w:rsidP="009E48D0">
      <w:pPr>
        <w:spacing w:line="276" w:lineRule="auto"/>
        <w:jc w:val="both"/>
      </w:pPr>
      <w:r w:rsidRPr="00FC683E">
        <w:rPr>
          <w:w w:val="105"/>
        </w:rPr>
        <w:t xml:space="preserve">Бүртгүүлэхээр хүргүүлсэн баримтыг Санхүүгийн зохицуулах хорооны 2017 оны … дүгээр сарын …-ний </w:t>
      </w:r>
      <w:proofErr w:type="gramStart"/>
      <w:r w:rsidRPr="00FC683E">
        <w:rPr>
          <w:w w:val="105"/>
        </w:rPr>
        <w:t>өдрийн ..</w:t>
      </w:r>
      <w:proofErr w:type="gramEnd"/>
      <w:r w:rsidRPr="00FC683E">
        <w:rPr>
          <w:w w:val="105"/>
        </w:rPr>
        <w:t xml:space="preserve"> </w:t>
      </w:r>
      <w:proofErr w:type="gramStart"/>
      <w:r w:rsidRPr="00FC683E">
        <w:rPr>
          <w:w w:val="105"/>
        </w:rPr>
        <w:t>дүгээр</w:t>
      </w:r>
      <w:proofErr w:type="gramEnd"/>
      <w:r w:rsidRPr="00FC683E">
        <w:rPr>
          <w:w w:val="105"/>
        </w:rPr>
        <w:t xml:space="preserve"> тогтоолоор батлагдсан “Хөрөнгө оруулалтын менежментийн тусгай зөвшөөрлийн болон үйл ажиллагааны журам</w:t>
      </w:r>
      <w:r w:rsidRPr="00FC683E">
        <w:rPr>
          <w:i/>
          <w:w w:val="105"/>
        </w:rPr>
        <w:t>"-</w:t>
      </w:r>
      <w:r w:rsidRPr="00FC683E">
        <w:rPr>
          <w:w w:val="105"/>
        </w:rPr>
        <w:t>ын шаардлагад нийцүүлэн үнэн зөв бүрдүүлсэн болно. Бүрдүүлсэн бичиг баримтад аливаа худал ташаа зүйл байвал хариуцлагыг бид хүлээх болно.</w:t>
      </w:r>
    </w:p>
    <w:p w:rsidR="00EA17BC" w:rsidRPr="00FC683E" w:rsidRDefault="00EA17BC" w:rsidP="009E48D0">
      <w:pPr>
        <w:pStyle w:val="BodyText"/>
        <w:spacing w:before="0" w:line="276" w:lineRule="auto"/>
        <w:ind w:left="0"/>
        <w:jc w:val="left"/>
      </w:pPr>
    </w:p>
    <w:p w:rsidR="00EA17BC" w:rsidRPr="00FC683E" w:rsidRDefault="00C109D3" w:rsidP="009E48D0">
      <w:pPr>
        <w:spacing w:line="276" w:lineRule="auto"/>
        <w:jc w:val="both"/>
      </w:pPr>
      <w:r w:rsidRPr="00FC683E">
        <w:rPr>
          <w:w w:val="105"/>
        </w:rPr>
        <w:t xml:space="preserve">Өргөдөл, холбогдох бичиг баримтыг хянан шалгаж, хөрөнгө оруулалтын менежментийн үйл </w:t>
      </w:r>
      <w:r w:rsidRPr="00FC683E">
        <w:rPr>
          <w:w w:val="105"/>
        </w:rPr>
        <w:lastRenderedPageBreak/>
        <w:t>ажиллагаа эрхлэх тусгай зөвшөөрлийг олгоно уу?</w:t>
      </w:r>
    </w:p>
    <w:p w:rsidR="00EA17BC" w:rsidRPr="00FC683E" w:rsidRDefault="00EA17BC" w:rsidP="009E48D0">
      <w:pPr>
        <w:pStyle w:val="BodyText"/>
        <w:spacing w:before="0" w:line="276" w:lineRule="auto"/>
        <w:ind w:left="0"/>
        <w:jc w:val="left"/>
      </w:pPr>
    </w:p>
    <w:p w:rsidR="00EA17BC" w:rsidRPr="00FC683E" w:rsidRDefault="00C109D3" w:rsidP="009E48D0">
      <w:pPr>
        <w:spacing w:line="276" w:lineRule="auto"/>
        <w:jc w:val="both"/>
      </w:pPr>
      <w:r w:rsidRPr="00FC683E">
        <w:rPr>
          <w:w w:val="105"/>
        </w:rPr>
        <w:t>Бид үйл ажиллагаандаа Иргэний хууль, Компанийн тухай, Үнэт цаасны зах зээлийн тухай хууль, Хөрөнгө оруулалтын сангийн тухай болон бусад холбогдох хууль тогтоомж, журам заавруудыг мөрдлөг болгон ажиллах ба Санхүүгийн зохицуулах хорооноос тавьсан шаардлагуудыг бүрэн биелүүлж байх болно.</w:t>
      </w:r>
    </w:p>
    <w:p w:rsidR="00EA17BC" w:rsidRPr="00FC683E" w:rsidRDefault="00EA17BC" w:rsidP="009E48D0">
      <w:pPr>
        <w:pStyle w:val="BodyText"/>
        <w:spacing w:before="0" w:line="276" w:lineRule="auto"/>
        <w:ind w:left="0"/>
        <w:jc w:val="left"/>
      </w:pPr>
    </w:p>
    <w:p w:rsidR="00EA17BC" w:rsidRPr="00FC683E" w:rsidRDefault="00C109D3" w:rsidP="009E48D0">
      <w:pPr>
        <w:pStyle w:val="BodyText"/>
        <w:spacing w:before="0" w:line="276" w:lineRule="auto"/>
        <w:ind w:left="0"/>
      </w:pPr>
      <w:r w:rsidRPr="00FC683E">
        <w:rPr>
          <w:w w:val="105"/>
        </w:rPr>
        <w:t>ӨРГӨДӨЛ ГАРГАГЧ:</w:t>
      </w:r>
    </w:p>
    <w:p w:rsidR="00EA17BC" w:rsidRPr="00FC683E" w:rsidRDefault="00EA17BC" w:rsidP="009E48D0">
      <w:pPr>
        <w:pStyle w:val="BodyText"/>
        <w:spacing w:before="0" w:line="276" w:lineRule="auto"/>
        <w:ind w:left="0"/>
        <w:jc w:val="left"/>
      </w:pPr>
    </w:p>
    <w:p w:rsidR="00EA17BC" w:rsidRPr="00FC683E" w:rsidRDefault="00D74631" w:rsidP="009E48D0">
      <w:pPr>
        <w:pStyle w:val="BodyText"/>
        <w:tabs>
          <w:tab w:val="left" w:pos="5700"/>
        </w:tabs>
        <w:spacing w:before="0" w:line="276" w:lineRule="auto"/>
        <w:ind w:left="0"/>
        <w:jc w:val="left"/>
      </w:pPr>
      <w:r>
        <w:rPr>
          <w:i/>
          <w:w w:val="105"/>
        </w:rPr>
        <w:t xml:space="preserve">        </w:t>
      </w:r>
      <w:r w:rsidR="00C109D3" w:rsidRPr="00FC683E">
        <w:rPr>
          <w:i/>
          <w:w w:val="105"/>
        </w:rPr>
        <w:t>/</w:t>
      </w:r>
      <w:r w:rsidR="00C109D3" w:rsidRPr="00FC683E">
        <w:rPr>
          <w:w w:val="105"/>
        </w:rPr>
        <w:t>.  .  .  .</w:t>
      </w:r>
      <w:r w:rsidR="00C109D3" w:rsidRPr="00FC683E">
        <w:rPr>
          <w:spacing w:val="31"/>
          <w:w w:val="105"/>
        </w:rPr>
        <w:t xml:space="preserve"> </w:t>
      </w:r>
      <w:r w:rsidR="00C109D3" w:rsidRPr="00FC683E">
        <w:rPr>
          <w:w w:val="105"/>
        </w:rPr>
        <w:t>.  .  .  .  .  .  .  .  .  .  .  .  .  .</w:t>
      </w:r>
      <w:r w:rsidR="00C109D3" w:rsidRPr="00FC683E">
        <w:rPr>
          <w:spacing w:val="53"/>
          <w:w w:val="105"/>
        </w:rPr>
        <w:t xml:space="preserve"> </w:t>
      </w:r>
      <w:r w:rsidR="00C109D3" w:rsidRPr="00FC683E">
        <w:rPr>
          <w:w w:val="105"/>
        </w:rPr>
        <w:t>./</w:t>
      </w:r>
      <w:r w:rsidR="00C109D3" w:rsidRPr="00FC683E">
        <w:rPr>
          <w:w w:val="105"/>
        </w:rPr>
        <w:tab/>
      </w:r>
      <w:r>
        <w:rPr>
          <w:w w:val="105"/>
        </w:rPr>
        <w:t xml:space="preserve">         </w:t>
      </w:r>
      <w:r w:rsidR="00C109D3" w:rsidRPr="00FC683E">
        <w:rPr>
          <w:w w:val="105"/>
        </w:rPr>
        <w:t>/</w:t>
      </w:r>
      <w:r w:rsidR="00C109D3" w:rsidRPr="00FC683E">
        <w:rPr>
          <w:i/>
          <w:w w:val="105"/>
        </w:rPr>
        <w:t xml:space="preserve">. </w:t>
      </w:r>
      <w:r w:rsidR="00C109D3" w:rsidRPr="00FC683E">
        <w:rPr>
          <w:w w:val="105"/>
        </w:rPr>
        <w:t>. . . . . . . . . . . . . . .</w:t>
      </w:r>
      <w:r w:rsidR="00C109D3" w:rsidRPr="00FC683E">
        <w:rPr>
          <w:spacing w:val="-7"/>
          <w:w w:val="105"/>
        </w:rPr>
        <w:t xml:space="preserve"> </w:t>
      </w:r>
      <w:r w:rsidR="00C109D3" w:rsidRPr="00FC683E">
        <w:rPr>
          <w:w w:val="105"/>
        </w:rPr>
        <w:t>/</w:t>
      </w:r>
    </w:p>
    <w:p w:rsidR="00EA17BC" w:rsidRPr="00FC683E" w:rsidRDefault="00D74631" w:rsidP="009E48D0">
      <w:pPr>
        <w:tabs>
          <w:tab w:val="left" w:pos="5732"/>
        </w:tabs>
        <w:spacing w:line="276" w:lineRule="auto"/>
        <w:rPr>
          <w:i/>
        </w:rPr>
      </w:pPr>
      <w:r>
        <w:rPr>
          <w:i/>
          <w:w w:val="105"/>
        </w:rPr>
        <w:t xml:space="preserve">                    </w:t>
      </w:r>
      <w:r w:rsidR="00C109D3" w:rsidRPr="00FC683E">
        <w:rPr>
          <w:i/>
          <w:w w:val="105"/>
        </w:rPr>
        <w:t>/гарын</w:t>
      </w:r>
      <w:r w:rsidR="00C109D3" w:rsidRPr="00FC683E">
        <w:rPr>
          <w:i/>
          <w:spacing w:val="-12"/>
          <w:w w:val="105"/>
        </w:rPr>
        <w:t xml:space="preserve"> </w:t>
      </w:r>
      <w:r w:rsidR="00C109D3" w:rsidRPr="00FC683E">
        <w:rPr>
          <w:i/>
          <w:w w:val="105"/>
        </w:rPr>
        <w:t>үсэг/</w:t>
      </w:r>
      <w:r w:rsidR="00C109D3" w:rsidRPr="00FC683E">
        <w:rPr>
          <w:i/>
          <w:w w:val="105"/>
        </w:rPr>
        <w:tab/>
      </w:r>
      <w:r>
        <w:rPr>
          <w:i/>
          <w:w w:val="105"/>
        </w:rPr>
        <w:t xml:space="preserve">               </w:t>
      </w:r>
      <w:r w:rsidR="00C109D3" w:rsidRPr="00FC683E">
        <w:rPr>
          <w:i/>
          <w:w w:val="105"/>
        </w:rPr>
        <w:t>/овог, нэр</w:t>
      </w:r>
      <w:r w:rsidR="00C109D3" w:rsidRPr="00FC683E">
        <w:rPr>
          <w:i/>
          <w:spacing w:val="-4"/>
          <w:w w:val="105"/>
        </w:rPr>
        <w:t xml:space="preserve"> </w:t>
      </w:r>
      <w:r w:rsidR="00C109D3" w:rsidRPr="00FC683E">
        <w:rPr>
          <w:i/>
          <w:w w:val="105"/>
        </w:rPr>
        <w:t>/</w:t>
      </w:r>
    </w:p>
    <w:p w:rsidR="00EA17BC" w:rsidRPr="00FC683E" w:rsidRDefault="00D74631" w:rsidP="009E48D0">
      <w:pPr>
        <w:tabs>
          <w:tab w:val="left" w:pos="6391"/>
        </w:tabs>
        <w:spacing w:line="276" w:lineRule="auto"/>
        <w:rPr>
          <w:i/>
        </w:rPr>
      </w:pPr>
      <w:r>
        <w:rPr>
          <w:w w:val="105"/>
        </w:rPr>
        <w:t xml:space="preserve">          </w:t>
      </w:r>
      <w:r w:rsidR="00C109D3" w:rsidRPr="00FC683E">
        <w:rPr>
          <w:w w:val="105"/>
        </w:rPr>
        <w:t>/</w:t>
      </w:r>
      <w:r w:rsidR="00C109D3" w:rsidRPr="00FC683E">
        <w:rPr>
          <w:b/>
          <w:w w:val="105"/>
        </w:rPr>
        <w:t>……………………………</w:t>
      </w:r>
      <w:r>
        <w:rPr>
          <w:w w:val="105"/>
        </w:rPr>
        <w:t xml:space="preserve">/                                                    </w:t>
      </w:r>
      <w:r w:rsidR="00C109D3" w:rsidRPr="00FC683E">
        <w:rPr>
          <w:w w:val="105"/>
        </w:rPr>
        <w:t xml:space="preserve">/ </w:t>
      </w:r>
      <w:r w:rsidR="00C109D3" w:rsidRPr="00FC683E">
        <w:rPr>
          <w:i/>
          <w:w w:val="105"/>
        </w:rPr>
        <w:t>албан тушаал</w:t>
      </w:r>
      <w:r w:rsidR="00C109D3" w:rsidRPr="00FC683E">
        <w:rPr>
          <w:i/>
          <w:spacing w:val="-11"/>
          <w:w w:val="105"/>
        </w:rPr>
        <w:t xml:space="preserve"> </w:t>
      </w:r>
      <w:r w:rsidR="00C109D3" w:rsidRPr="00FC683E">
        <w:rPr>
          <w:i/>
          <w:w w:val="105"/>
        </w:rPr>
        <w:t>/</w:t>
      </w:r>
    </w:p>
    <w:p w:rsidR="00EA17BC" w:rsidRPr="00FC683E" w:rsidRDefault="00D74631" w:rsidP="009E48D0">
      <w:pPr>
        <w:spacing w:line="276" w:lineRule="auto"/>
        <w:rPr>
          <w:i/>
        </w:rPr>
      </w:pPr>
      <w:r>
        <w:rPr>
          <w:i/>
          <w:w w:val="105"/>
        </w:rPr>
        <w:t xml:space="preserve">                 </w:t>
      </w:r>
      <w:r w:rsidR="00C109D3" w:rsidRPr="00FC683E">
        <w:rPr>
          <w:i/>
          <w:w w:val="105"/>
        </w:rPr>
        <w:t>/тамга тэмдэг/</w:t>
      </w:r>
    </w:p>
    <w:p w:rsidR="00EA17BC" w:rsidRPr="00FC683E" w:rsidRDefault="00EA17BC" w:rsidP="009E48D0">
      <w:pPr>
        <w:spacing w:line="276" w:lineRule="auto"/>
        <w:sectPr w:rsidR="00EA17BC" w:rsidRPr="00FC683E" w:rsidSect="00B043E7">
          <w:pgSz w:w="11907" w:h="16840" w:code="9"/>
          <w:pgMar w:top="1134" w:right="851" w:bottom="1134" w:left="1701" w:header="720" w:footer="720" w:gutter="0"/>
          <w:cols w:space="720"/>
        </w:sectPr>
      </w:pPr>
    </w:p>
    <w:p w:rsidR="00E472A9" w:rsidRPr="00FC683E" w:rsidRDefault="00E472A9" w:rsidP="009E48D0">
      <w:pPr>
        <w:pStyle w:val="NoSpacing"/>
        <w:spacing w:line="276" w:lineRule="auto"/>
        <w:jc w:val="right"/>
        <w:rPr>
          <w:i/>
          <w:w w:val="105"/>
        </w:rPr>
      </w:pPr>
      <w:r w:rsidRPr="00FC683E">
        <w:rPr>
          <w:i/>
          <w:w w:val="105"/>
        </w:rPr>
        <w:lastRenderedPageBreak/>
        <w:t>Санхүү</w:t>
      </w:r>
      <w:r w:rsidR="0025049F">
        <w:rPr>
          <w:i/>
          <w:w w:val="105"/>
        </w:rPr>
        <w:t>гийн зохицуулах хорооны 2018</w:t>
      </w:r>
      <w:r w:rsidRPr="00FC683E">
        <w:rPr>
          <w:i/>
          <w:w w:val="105"/>
        </w:rPr>
        <w:t xml:space="preserve"> оны ... тогтоолоор</w:t>
      </w:r>
      <w:r w:rsidRPr="00FC683E">
        <w:rPr>
          <w:i/>
          <w:spacing w:val="-35"/>
          <w:w w:val="105"/>
        </w:rPr>
        <w:t xml:space="preserve"> </w:t>
      </w:r>
      <w:r w:rsidRPr="00FC683E">
        <w:rPr>
          <w:i/>
          <w:w w:val="105"/>
        </w:rPr>
        <w:t xml:space="preserve">баталсан </w:t>
      </w:r>
    </w:p>
    <w:p w:rsidR="00E472A9" w:rsidRPr="00FC683E" w:rsidRDefault="00E472A9" w:rsidP="009E48D0">
      <w:pPr>
        <w:pStyle w:val="NoSpacing"/>
        <w:spacing w:line="276" w:lineRule="auto"/>
        <w:jc w:val="right"/>
        <w:rPr>
          <w:i/>
          <w:w w:val="105"/>
        </w:rPr>
      </w:pPr>
      <w:r w:rsidRPr="00FC683E">
        <w:rPr>
          <w:i/>
          <w:w w:val="105"/>
        </w:rPr>
        <w:t>“Хөрөнгө</w:t>
      </w:r>
      <w:r w:rsidRPr="00FC683E">
        <w:rPr>
          <w:i/>
          <w:spacing w:val="-17"/>
          <w:w w:val="105"/>
        </w:rPr>
        <w:t xml:space="preserve"> </w:t>
      </w:r>
      <w:r w:rsidRPr="00FC683E">
        <w:rPr>
          <w:i/>
          <w:w w:val="105"/>
        </w:rPr>
        <w:t>оруулалтын</w:t>
      </w:r>
      <w:r w:rsidRPr="00FC683E">
        <w:rPr>
          <w:i/>
          <w:spacing w:val="-16"/>
          <w:w w:val="105"/>
        </w:rPr>
        <w:t xml:space="preserve"> </w:t>
      </w:r>
      <w:r w:rsidRPr="00FC683E">
        <w:rPr>
          <w:i/>
          <w:w w:val="105"/>
        </w:rPr>
        <w:t>менежментийн</w:t>
      </w:r>
      <w:r w:rsidRPr="00FC683E">
        <w:rPr>
          <w:i/>
          <w:spacing w:val="-16"/>
          <w:w w:val="105"/>
        </w:rPr>
        <w:t xml:space="preserve"> </w:t>
      </w:r>
      <w:r w:rsidRPr="00FC683E">
        <w:rPr>
          <w:i/>
          <w:w w:val="105"/>
        </w:rPr>
        <w:t>тусгай</w:t>
      </w:r>
      <w:r w:rsidRPr="00FC683E">
        <w:rPr>
          <w:i/>
          <w:spacing w:val="-16"/>
          <w:w w:val="105"/>
        </w:rPr>
        <w:t xml:space="preserve"> </w:t>
      </w:r>
      <w:r w:rsidRPr="00FC683E">
        <w:rPr>
          <w:i/>
          <w:w w:val="105"/>
        </w:rPr>
        <w:t xml:space="preserve">зөвшөөрлийн </w:t>
      </w:r>
    </w:p>
    <w:p w:rsidR="00E472A9" w:rsidRPr="00FC683E" w:rsidRDefault="00E472A9" w:rsidP="009E48D0">
      <w:pPr>
        <w:pStyle w:val="NoSpacing"/>
        <w:spacing w:line="276" w:lineRule="auto"/>
        <w:jc w:val="right"/>
        <w:rPr>
          <w:i/>
          <w:w w:val="105"/>
        </w:rPr>
      </w:pPr>
      <w:proofErr w:type="gramStart"/>
      <w:r w:rsidRPr="00FC683E">
        <w:rPr>
          <w:i/>
          <w:w w:val="105"/>
        </w:rPr>
        <w:t>болон</w:t>
      </w:r>
      <w:proofErr w:type="gramEnd"/>
      <w:r w:rsidRPr="00FC683E">
        <w:rPr>
          <w:i/>
          <w:w w:val="105"/>
        </w:rPr>
        <w:t xml:space="preserve"> үйл ажиллагаа эрхлэх тухай журам"-ын </w:t>
      </w:r>
      <w:r w:rsidR="00AA7759" w:rsidRPr="00FC683E">
        <w:rPr>
          <w:i/>
          <w:w w:val="105"/>
          <w:lang w:val="mn-MN"/>
        </w:rPr>
        <w:t>2</w:t>
      </w:r>
      <w:r w:rsidR="00AA7759" w:rsidRPr="00FC683E">
        <w:rPr>
          <w:i/>
          <w:w w:val="105"/>
        </w:rPr>
        <w:t xml:space="preserve"> дугаа</w:t>
      </w:r>
      <w:r w:rsidRPr="00FC683E">
        <w:rPr>
          <w:i/>
          <w:w w:val="105"/>
        </w:rPr>
        <w:t>р</w:t>
      </w:r>
      <w:r w:rsidRPr="00FC683E">
        <w:rPr>
          <w:i/>
          <w:spacing w:val="-32"/>
          <w:w w:val="105"/>
        </w:rPr>
        <w:t xml:space="preserve"> </w:t>
      </w:r>
      <w:r w:rsidRPr="00FC683E">
        <w:rPr>
          <w:i/>
          <w:w w:val="105"/>
        </w:rPr>
        <w:t>хавсралт</w:t>
      </w:r>
    </w:p>
    <w:p w:rsidR="00E472A9" w:rsidRPr="00FC683E" w:rsidRDefault="00E472A9" w:rsidP="009E48D0">
      <w:pPr>
        <w:spacing w:line="276" w:lineRule="auto"/>
        <w:rPr>
          <w:i/>
          <w:w w:val="105"/>
        </w:rPr>
      </w:pPr>
    </w:p>
    <w:p w:rsidR="00EA17BC" w:rsidRPr="00FC683E" w:rsidRDefault="00C109D3" w:rsidP="009E48D0">
      <w:pPr>
        <w:pStyle w:val="Heading2"/>
        <w:spacing w:line="276" w:lineRule="auto"/>
        <w:ind w:left="0"/>
        <w:jc w:val="center"/>
      </w:pPr>
      <w:r w:rsidRPr="00FC683E">
        <w:rPr>
          <w:w w:val="105"/>
        </w:rPr>
        <w:t>ХӨРӨНГӨ ОРУУЛАЛТЫН МЕНЕЖМЕНТИЙН КОМПАНИЙН МЭРГЭЖЛИЙН</w:t>
      </w:r>
      <w:r w:rsidRPr="00FC683E">
        <w:rPr>
          <w:spacing w:val="-30"/>
          <w:w w:val="105"/>
        </w:rPr>
        <w:t xml:space="preserve"> </w:t>
      </w:r>
      <w:r w:rsidRPr="00FC683E">
        <w:rPr>
          <w:w w:val="105"/>
        </w:rPr>
        <w:t>ҮЙЛ</w:t>
      </w:r>
      <w:r w:rsidRPr="00FC683E">
        <w:rPr>
          <w:spacing w:val="-30"/>
          <w:w w:val="105"/>
        </w:rPr>
        <w:t xml:space="preserve"> </w:t>
      </w:r>
      <w:r w:rsidRPr="00FC683E">
        <w:rPr>
          <w:w w:val="105"/>
        </w:rPr>
        <w:t>АЖИЛЛАГААНЫ</w:t>
      </w:r>
      <w:r w:rsidRPr="00FC683E">
        <w:rPr>
          <w:spacing w:val="-30"/>
          <w:w w:val="105"/>
        </w:rPr>
        <w:t xml:space="preserve"> </w:t>
      </w:r>
      <w:r w:rsidRPr="00FC683E">
        <w:rPr>
          <w:w w:val="105"/>
        </w:rPr>
        <w:t>БОЛОН</w:t>
      </w:r>
      <w:r w:rsidRPr="00FC683E">
        <w:rPr>
          <w:spacing w:val="-30"/>
          <w:w w:val="105"/>
        </w:rPr>
        <w:t xml:space="preserve"> </w:t>
      </w:r>
      <w:r w:rsidRPr="00FC683E">
        <w:rPr>
          <w:w w:val="105"/>
        </w:rPr>
        <w:t>АЖИЛТНЫ</w:t>
      </w:r>
      <w:r w:rsidRPr="00FC683E">
        <w:rPr>
          <w:spacing w:val="-28"/>
          <w:w w:val="105"/>
        </w:rPr>
        <w:t xml:space="preserve"> </w:t>
      </w:r>
      <w:r w:rsidRPr="00FC683E">
        <w:rPr>
          <w:w w:val="105"/>
        </w:rPr>
        <w:t>ЁС</w:t>
      </w:r>
      <w:r w:rsidRPr="00FC683E">
        <w:rPr>
          <w:spacing w:val="-29"/>
          <w:w w:val="105"/>
        </w:rPr>
        <w:t xml:space="preserve"> </w:t>
      </w:r>
      <w:r w:rsidRPr="00FC683E">
        <w:rPr>
          <w:w w:val="105"/>
        </w:rPr>
        <w:t>ЗҮЙН</w:t>
      </w:r>
      <w:r w:rsidRPr="00FC683E">
        <w:rPr>
          <w:spacing w:val="-30"/>
          <w:w w:val="105"/>
        </w:rPr>
        <w:t xml:space="preserve"> </w:t>
      </w:r>
      <w:r w:rsidRPr="00FC683E">
        <w:rPr>
          <w:w w:val="105"/>
        </w:rPr>
        <w:t>ДҮРЭМ</w:t>
      </w:r>
    </w:p>
    <w:p w:rsidR="00EA17BC" w:rsidRPr="00FC683E" w:rsidRDefault="00EA17BC" w:rsidP="009E48D0">
      <w:pPr>
        <w:pStyle w:val="BodyText"/>
        <w:spacing w:before="0" w:line="276" w:lineRule="auto"/>
        <w:ind w:left="0"/>
        <w:jc w:val="left"/>
        <w:rPr>
          <w:b/>
        </w:rPr>
      </w:pPr>
    </w:p>
    <w:p w:rsidR="00C717A9" w:rsidRPr="00FC683E" w:rsidRDefault="00C717A9" w:rsidP="009E48D0">
      <w:pPr>
        <w:spacing w:line="276" w:lineRule="auto"/>
        <w:jc w:val="center"/>
        <w:rPr>
          <w:b/>
          <w:lang w:val="mn-MN"/>
        </w:rPr>
      </w:pPr>
      <w:r w:rsidRPr="00FC683E">
        <w:rPr>
          <w:b/>
        </w:rPr>
        <w:t>Нэг. Нийтлэг үндэслэл</w:t>
      </w:r>
    </w:p>
    <w:p w:rsidR="00AA7759" w:rsidRPr="00FC683E" w:rsidRDefault="00AA7759" w:rsidP="009E48D0">
      <w:pPr>
        <w:spacing w:line="276" w:lineRule="auto"/>
        <w:jc w:val="center"/>
        <w:rPr>
          <w:b/>
          <w:lang w:val="mn-MN"/>
        </w:rPr>
      </w:pPr>
    </w:p>
    <w:p w:rsidR="00C717A9" w:rsidRPr="009F3EE8" w:rsidRDefault="00C717A9" w:rsidP="009E48D0">
      <w:pPr>
        <w:pStyle w:val="ListParagraph"/>
        <w:numPr>
          <w:ilvl w:val="1"/>
          <w:numId w:val="28"/>
        </w:numPr>
        <w:tabs>
          <w:tab w:val="left" w:pos="851"/>
        </w:tabs>
        <w:spacing w:line="276" w:lineRule="auto"/>
        <w:ind w:left="0" w:firstLine="426"/>
        <w:rPr>
          <w:w w:val="105"/>
        </w:rPr>
      </w:pPr>
      <w:r w:rsidRPr="009F3EE8">
        <w:rPr>
          <w:w w:val="105"/>
        </w:rPr>
        <w:t xml:space="preserve">Энэхүү дүрмийн зорилго нь хөрөнгө оруулалтын сан болон бусад этгээдэд хөрөнгө итгэмжлэн удирдах гэрээний үндсэн дээр үйлчилгээ үзүүлэх тусгай зөвшөөрөл бүхий хуулийн этгээд болох хөрөнгө оруулалтын менежмнетийн компани /цаашид “Компани” гэх/-ийн мэргэжлийн үйл ажиллагааны зарчим, ажилтны баримтлах ёс зүйн хэм хэмжээг тогтоох мөрдүүлэхэд оршино. </w:t>
      </w:r>
    </w:p>
    <w:p w:rsidR="00C717A9" w:rsidRPr="009F3EE8" w:rsidRDefault="00C717A9" w:rsidP="009E48D0">
      <w:pPr>
        <w:pStyle w:val="ListParagraph"/>
        <w:numPr>
          <w:ilvl w:val="1"/>
          <w:numId w:val="28"/>
        </w:numPr>
        <w:tabs>
          <w:tab w:val="left" w:pos="851"/>
        </w:tabs>
        <w:spacing w:line="276" w:lineRule="auto"/>
        <w:ind w:left="0" w:firstLine="426"/>
        <w:rPr>
          <w:w w:val="105"/>
        </w:rPr>
      </w:pPr>
      <w:r w:rsidRPr="009F3EE8">
        <w:rPr>
          <w:w w:val="105"/>
        </w:rPr>
        <w:t xml:space="preserve">Компани бүр энэхүү дүрмийг даган мөрдөж, хяналт, хариуцлагын тогтолцоог бүрдүүлэн ажиллана. </w:t>
      </w:r>
    </w:p>
    <w:p w:rsidR="00C717A9" w:rsidRPr="009F3EE8" w:rsidRDefault="00C717A9" w:rsidP="009E48D0">
      <w:pPr>
        <w:pStyle w:val="ListParagraph"/>
        <w:numPr>
          <w:ilvl w:val="1"/>
          <w:numId w:val="28"/>
        </w:numPr>
        <w:tabs>
          <w:tab w:val="left" w:pos="851"/>
        </w:tabs>
        <w:spacing w:line="276" w:lineRule="auto"/>
        <w:ind w:left="0" w:firstLine="426"/>
        <w:rPr>
          <w:w w:val="105"/>
        </w:rPr>
      </w:pPr>
      <w:r w:rsidRPr="009F3EE8">
        <w:rPr>
          <w:w w:val="105"/>
        </w:rPr>
        <w:t xml:space="preserve">Энэхүү дүрмээр компанийн үйл ажиллагаанд тавигдах нийтлэг шаардлагыг тогтоосон бөгөөд үүнд нийцүүлэн байгууллага дотооддоо нарийвчилсан дүрмийг баталж болно. </w:t>
      </w:r>
    </w:p>
    <w:p w:rsidR="00AA7759" w:rsidRPr="00FC683E" w:rsidRDefault="00AA7759" w:rsidP="009E48D0">
      <w:pPr>
        <w:widowControl/>
        <w:pBdr>
          <w:top w:val="nil"/>
          <w:left w:val="nil"/>
          <w:bottom w:val="nil"/>
          <w:right w:val="nil"/>
          <w:between w:val="nil"/>
        </w:pBdr>
        <w:autoSpaceDE/>
        <w:autoSpaceDN/>
        <w:spacing w:line="276" w:lineRule="auto"/>
        <w:contextualSpacing/>
        <w:jc w:val="both"/>
        <w:rPr>
          <w:color w:val="000000"/>
        </w:rPr>
      </w:pPr>
    </w:p>
    <w:p w:rsidR="00C717A9" w:rsidRPr="00FC683E" w:rsidRDefault="00C717A9" w:rsidP="009E48D0">
      <w:pPr>
        <w:spacing w:line="276" w:lineRule="auto"/>
        <w:jc w:val="center"/>
        <w:rPr>
          <w:b/>
        </w:rPr>
      </w:pPr>
      <w:r w:rsidRPr="00FC683E">
        <w:rPr>
          <w:b/>
        </w:rPr>
        <w:t>Хоёр. Ёс зүйн болон мэргэжлийн үйл ажиллагааны нийтлэг зарчим</w:t>
      </w:r>
    </w:p>
    <w:p w:rsidR="00AA7759" w:rsidRPr="00FC683E" w:rsidRDefault="00AA7759" w:rsidP="009E48D0">
      <w:pPr>
        <w:spacing w:line="276" w:lineRule="auto"/>
        <w:jc w:val="center"/>
        <w:rPr>
          <w:b/>
        </w:rPr>
      </w:pPr>
    </w:p>
    <w:p w:rsidR="009F3EE8" w:rsidRPr="009F3EE8" w:rsidRDefault="009F3EE8" w:rsidP="009E48D0">
      <w:pPr>
        <w:pStyle w:val="ListParagraph"/>
        <w:numPr>
          <w:ilvl w:val="0"/>
          <w:numId w:val="28"/>
        </w:numPr>
        <w:tabs>
          <w:tab w:val="left" w:pos="851"/>
        </w:tabs>
        <w:spacing w:line="276" w:lineRule="auto"/>
        <w:rPr>
          <w:vanish/>
          <w:w w:val="105"/>
        </w:rPr>
      </w:pPr>
    </w:p>
    <w:p w:rsidR="00C717A9" w:rsidRPr="00FC683E" w:rsidRDefault="00C717A9" w:rsidP="009E48D0">
      <w:pPr>
        <w:pStyle w:val="ListParagraph"/>
        <w:numPr>
          <w:ilvl w:val="1"/>
          <w:numId w:val="28"/>
        </w:numPr>
        <w:tabs>
          <w:tab w:val="left" w:pos="851"/>
        </w:tabs>
        <w:spacing w:line="276" w:lineRule="auto"/>
        <w:ind w:left="0" w:firstLine="426"/>
        <w:rPr>
          <w:color w:val="000000"/>
        </w:rPr>
      </w:pPr>
      <w:r w:rsidRPr="009F3EE8">
        <w:rPr>
          <w:w w:val="105"/>
        </w:rPr>
        <w:t xml:space="preserve"> Компани нь үйл ажиллагаандаа дор дурдсан нийтлэг зарчмыг баримтална. </w:t>
      </w:r>
    </w:p>
    <w:p w:rsidR="00C717A9" w:rsidRPr="009F3EE8" w:rsidRDefault="00C717A9" w:rsidP="009E48D0">
      <w:pPr>
        <w:pStyle w:val="ListParagraph"/>
        <w:numPr>
          <w:ilvl w:val="2"/>
          <w:numId w:val="29"/>
        </w:numPr>
        <w:tabs>
          <w:tab w:val="left" w:pos="1418"/>
        </w:tabs>
        <w:spacing w:line="276" w:lineRule="auto"/>
        <w:ind w:left="851" w:firstLine="0"/>
        <w:rPr>
          <w:w w:val="105"/>
        </w:rPr>
      </w:pPr>
      <w:r w:rsidRPr="009F3EE8">
        <w:rPr>
          <w:w w:val="105"/>
        </w:rPr>
        <w:t>Мэргэжлийн ёс зүйтэй байх;</w:t>
      </w:r>
    </w:p>
    <w:p w:rsidR="00C717A9" w:rsidRPr="009F3EE8" w:rsidRDefault="00C717A9" w:rsidP="009E48D0">
      <w:pPr>
        <w:pStyle w:val="ListParagraph"/>
        <w:numPr>
          <w:ilvl w:val="2"/>
          <w:numId w:val="29"/>
        </w:numPr>
        <w:tabs>
          <w:tab w:val="left" w:pos="1418"/>
        </w:tabs>
        <w:spacing w:line="276" w:lineRule="auto"/>
        <w:ind w:left="851" w:firstLine="0"/>
        <w:rPr>
          <w:w w:val="105"/>
        </w:rPr>
      </w:pPr>
      <w:r w:rsidRPr="009F3EE8">
        <w:rPr>
          <w:w w:val="105"/>
        </w:rPr>
        <w:t>Хүлээсэн үүргээ биелүүлэх, сонирхлын зөрчил үүсэхээс сэргийлэх бүтэц, тогтолцоотой байх;</w:t>
      </w:r>
    </w:p>
    <w:p w:rsidR="00C717A9" w:rsidRPr="009F3EE8" w:rsidRDefault="00C717A9" w:rsidP="009E48D0">
      <w:pPr>
        <w:pStyle w:val="ListParagraph"/>
        <w:numPr>
          <w:ilvl w:val="2"/>
          <w:numId w:val="29"/>
        </w:numPr>
        <w:tabs>
          <w:tab w:val="left" w:pos="1418"/>
        </w:tabs>
        <w:spacing w:line="276" w:lineRule="auto"/>
        <w:ind w:left="851" w:firstLine="0"/>
        <w:rPr>
          <w:w w:val="105"/>
        </w:rPr>
      </w:pPr>
      <w:r w:rsidRPr="009F3EE8">
        <w:rPr>
          <w:w w:val="105"/>
        </w:rPr>
        <w:t>Харилцагчийн эрх ашгийг тэргүүн ээлжинд тавих;</w:t>
      </w:r>
    </w:p>
    <w:p w:rsidR="00C717A9" w:rsidRPr="009F3EE8" w:rsidRDefault="00C717A9" w:rsidP="009E48D0">
      <w:pPr>
        <w:pStyle w:val="ListParagraph"/>
        <w:numPr>
          <w:ilvl w:val="2"/>
          <w:numId w:val="29"/>
        </w:numPr>
        <w:tabs>
          <w:tab w:val="left" w:pos="1418"/>
        </w:tabs>
        <w:spacing w:line="276" w:lineRule="auto"/>
        <w:ind w:left="851" w:firstLine="0"/>
        <w:rPr>
          <w:w w:val="105"/>
        </w:rPr>
      </w:pPr>
      <w:r w:rsidRPr="009F3EE8">
        <w:rPr>
          <w:w w:val="105"/>
        </w:rPr>
        <w:t>Бие даасан, хараат бус байх;</w:t>
      </w:r>
    </w:p>
    <w:p w:rsidR="00C717A9" w:rsidRPr="009F3EE8" w:rsidRDefault="00C717A9" w:rsidP="009E48D0">
      <w:pPr>
        <w:pStyle w:val="ListParagraph"/>
        <w:numPr>
          <w:ilvl w:val="2"/>
          <w:numId w:val="29"/>
        </w:numPr>
        <w:tabs>
          <w:tab w:val="left" w:pos="1418"/>
        </w:tabs>
        <w:spacing w:line="276" w:lineRule="auto"/>
        <w:ind w:left="851" w:firstLine="0"/>
        <w:rPr>
          <w:w w:val="105"/>
        </w:rPr>
      </w:pPr>
      <w:r w:rsidRPr="009F3EE8">
        <w:rPr>
          <w:w w:val="105"/>
        </w:rPr>
        <w:t>Мэргэжлийн ур чадвартай, шударга, ил тод байх;</w:t>
      </w:r>
    </w:p>
    <w:p w:rsidR="00C717A9" w:rsidRPr="009F3EE8" w:rsidRDefault="00C717A9" w:rsidP="009E48D0">
      <w:pPr>
        <w:pStyle w:val="ListParagraph"/>
        <w:numPr>
          <w:ilvl w:val="2"/>
          <w:numId w:val="29"/>
        </w:numPr>
        <w:tabs>
          <w:tab w:val="left" w:pos="1418"/>
        </w:tabs>
        <w:spacing w:line="276" w:lineRule="auto"/>
        <w:ind w:left="851" w:firstLine="0"/>
        <w:rPr>
          <w:w w:val="105"/>
        </w:rPr>
      </w:pPr>
      <w:r w:rsidRPr="009F3EE8">
        <w:rPr>
          <w:w w:val="105"/>
        </w:rPr>
        <w:t>Харилцагчийг үнэн зөв мэдээллээр цаг тухайд нь бүрэн хангах;</w:t>
      </w:r>
    </w:p>
    <w:p w:rsidR="00C717A9" w:rsidRDefault="00C717A9" w:rsidP="009E48D0">
      <w:pPr>
        <w:pStyle w:val="ListParagraph"/>
        <w:numPr>
          <w:ilvl w:val="2"/>
          <w:numId w:val="29"/>
        </w:numPr>
        <w:tabs>
          <w:tab w:val="left" w:pos="1418"/>
        </w:tabs>
        <w:spacing w:line="276" w:lineRule="auto"/>
        <w:ind w:left="851" w:firstLine="0"/>
        <w:rPr>
          <w:w w:val="105"/>
        </w:rPr>
      </w:pPr>
      <w:r w:rsidRPr="009F3EE8">
        <w:rPr>
          <w:w w:val="105"/>
        </w:rPr>
        <w:t>Үнэт цаасны зах зээлийн тухай хууль болон холбогдох бусад хууль тогтоомж, дүрэм, журмыг үйл ажиллагаандаа баримтлан ажиллах.</w:t>
      </w:r>
    </w:p>
    <w:p w:rsidR="009F3EE8" w:rsidRPr="009F3EE8" w:rsidRDefault="009F3EE8" w:rsidP="009E48D0">
      <w:pPr>
        <w:pStyle w:val="ListParagraph"/>
        <w:tabs>
          <w:tab w:val="left" w:pos="1418"/>
        </w:tabs>
        <w:spacing w:line="276" w:lineRule="auto"/>
        <w:ind w:left="851"/>
        <w:rPr>
          <w:w w:val="105"/>
        </w:rPr>
      </w:pPr>
    </w:p>
    <w:p w:rsidR="00C717A9" w:rsidRDefault="00C717A9" w:rsidP="009E48D0">
      <w:pPr>
        <w:spacing w:line="276" w:lineRule="auto"/>
        <w:jc w:val="center"/>
        <w:rPr>
          <w:b/>
        </w:rPr>
      </w:pPr>
      <w:r w:rsidRPr="00FC683E">
        <w:rPr>
          <w:b/>
        </w:rPr>
        <w:t>Гурав. Байгууллагын бүтэц, зохион байгуулалт</w:t>
      </w:r>
    </w:p>
    <w:p w:rsidR="009F3EE8" w:rsidRPr="00FC683E" w:rsidRDefault="009F3EE8" w:rsidP="009E48D0">
      <w:pPr>
        <w:spacing w:line="276" w:lineRule="auto"/>
        <w:jc w:val="center"/>
        <w:rPr>
          <w:b/>
        </w:rPr>
      </w:pPr>
    </w:p>
    <w:p w:rsidR="009E48D0" w:rsidRPr="009E48D0" w:rsidRDefault="009E48D0" w:rsidP="009E48D0">
      <w:pPr>
        <w:pStyle w:val="ListParagraph"/>
        <w:numPr>
          <w:ilvl w:val="0"/>
          <w:numId w:val="28"/>
        </w:numPr>
        <w:tabs>
          <w:tab w:val="left" w:pos="851"/>
        </w:tabs>
        <w:spacing w:line="276" w:lineRule="auto"/>
        <w:rPr>
          <w:vanish/>
          <w:w w:val="105"/>
        </w:rPr>
      </w:pPr>
    </w:p>
    <w:p w:rsidR="00C717A9" w:rsidRPr="009E48D0" w:rsidRDefault="00C717A9" w:rsidP="009E48D0">
      <w:pPr>
        <w:pStyle w:val="ListParagraph"/>
        <w:numPr>
          <w:ilvl w:val="1"/>
          <w:numId w:val="28"/>
        </w:numPr>
        <w:tabs>
          <w:tab w:val="left" w:pos="851"/>
        </w:tabs>
        <w:spacing w:line="276" w:lineRule="auto"/>
        <w:ind w:left="0" w:firstLine="426"/>
        <w:rPr>
          <w:w w:val="105"/>
        </w:rPr>
      </w:pPr>
      <w:r w:rsidRPr="009E48D0">
        <w:rPr>
          <w:w w:val="105"/>
        </w:rPr>
        <w:t xml:space="preserve"> Компани нь бүтэц, зохион байгуулалтын хувьд дараах нийтлэг шаардлагыг ханган ажиллана. </w:t>
      </w:r>
    </w:p>
    <w:p w:rsidR="00C717A9" w:rsidRPr="009E48D0" w:rsidRDefault="00C717A9" w:rsidP="009E48D0">
      <w:pPr>
        <w:pStyle w:val="ListParagraph"/>
        <w:numPr>
          <w:ilvl w:val="2"/>
          <w:numId w:val="28"/>
        </w:numPr>
        <w:tabs>
          <w:tab w:val="left" w:pos="1418"/>
        </w:tabs>
        <w:spacing w:line="276" w:lineRule="auto"/>
        <w:ind w:left="851" w:firstLine="0"/>
        <w:rPr>
          <w:w w:val="105"/>
        </w:rPr>
      </w:pPr>
      <w:r w:rsidRPr="009E48D0">
        <w:rPr>
          <w:w w:val="105"/>
        </w:rPr>
        <w:t>Холбогдох хууль, эрх зүйн зохицуулалтад нийцсэн дотоод үйл ажиллагаандаа мөрдөх дүрэм, журам, дотоод хяналтын тогтолцоотой байх</w:t>
      </w:r>
    </w:p>
    <w:p w:rsidR="00C717A9" w:rsidRPr="009E48D0" w:rsidRDefault="00C717A9" w:rsidP="009E48D0">
      <w:pPr>
        <w:pStyle w:val="ListParagraph"/>
        <w:numPr>
          <w:ilvl w:val="2"/>
          <w:numId w:val="28"/>
        </w:numPr>
        <w:tabs>
          <w:tab w:val="left" w:pos="1418"/>
        </w:tabs>
        <w:spacing w:line="276" w:lineRule="auto"/>
        <w:ind w:left="851" w:firstLine="0"/>
        <w:rPr>
          <w:w w:val="105"/>
        </w:rPr>
      </w:pPr>
      <w:r w:rsidRPr="009E48D0">
        <w:rPr>
          <w:w w:val="105"/>
        </w:rPr>
        <w:t>Эрсдэлийн удирдлагын тогтолцоотой байх</w:t>
      </w:r>
    </w:p>
    <w:p w:rsidR="00C717A9" w:rsidRPr="009E48D0" w:rsidRDefault="00C717A9" w:rsidP="009E48D0">
      <w:pPr>
        <w:pStyle w:val="ListParagraph"/>
        <w:numPr>
          <w:ilvl w:val="2"/>
          <w:numId w:val="28"/>
        </w:numPr>
        <w:tabs>
          <w:tab w:val="left" w:pos="1418"/>
        </w:tabs>
        <w:spacing w:line="276" w:lineRule="auto"/>
        <w:ind w:left="851" w:firstLine="0"/>
        <w:rPr>
          <w:w w:val="105"/>
        </w:rPr>
      </w:pPr>
      <w:r w:rsidRPr="009E48D0">
        <w:rPr>
          <w:w w:val="105"/>
        </w:rPr>
        <w:t xml:space="preserve">Мэргэжлийн хариуцлагын даатгалд даатгуулсан байх </w:t>
      </w:r>
    </w:p>
    <w:p w:rsidR="00C717A9" w:rsidRPr="009E48D0" w:rsidRDefault="00C717A9" w:rsidP="009E48D0">
      <w:pPr>
        <w:pStyle w:val="ListParagraph"/>
        <w:numPr>
          <w:ilvl w:val="1"/>
          <w:numId w:val="28"/>
        </w:numPr>
        <w:tabs>
          <w:tab w:val="left" w:pos="851"/>
        </w:tabs>
        <w:spacing w:line="276" w:lineRule="auto"/>
        <w:ind w:left="0" w:firstLine="426"/>
        <w:rPr>
          <w:w w:val="105"/>
        </w:rPr>
      </w:pPr>
      <w:r w:rsidRPr="009E48D0">
        <w:rPr>
          <w:w w:val="105"/>
        </w:rPr>
        <w:t xml:space="preserve">Компани нь банк, даатгал, брокер зэрэг бусад төрлийн санхүүгийн үйл ажиллагаа эрхэлдэг нэгдлийн оролцогч компани бол тэдгээрийн хооронд үнэ цэнэд нөлөөлж болох </w:t>
      </w:r>
      <w:r w:rsidRPr="009E48D0">
        <w:rPr>
          <w:w w:val="105"/>
        </w:rPr>
        <w:lastRenderedPageBreak/>
        <w:t xml:space="preserve">материаллаг, олон нийтэд нээлттэй бус мэдээлэл алдагдах, сонирхлын зөрчил үүсэхээс сэргийлэх зорилгоор үйл ажиллагааг заагласан тогтолцоог бүрдүүлсэн байх бөгөөд түүнд хяналт тавих дотоод хяналтын журамтай байна. </w:t>
      </w:r>
    </w:p>
    <w:p w:rsidR="00C717A9" w:rsidRPr="009E48D0" w:rsidRDefault="00C717A9" w:rsidP="009E48D0">
      <w:pPr>
        <w:pStyle w:val="ListParagraph"/>
        <w:numPr>
          <w:ilvl w:val="1"/>
          <w:numId w:val="28"/>
        </w:numPr>
        <w:tabs>
          <w:tab w:val="left" w:pos="851"/>
        </w:tabs>
        <w:spacing w:line="276" w:lineRule="auto"/>
        <w:ind w:left="0" w:firstLine="426"/>
        <w:rPr>
          <w:w w:val="105"/>
        </w:rPr>
      </w:pPr>
      <w:r w:rsidRPr="009E48D0">
        <w:rPr>
          <w:w w:val="105"/>
        </w:rPr>
        <w:t xml:space="preserve">Компанийн хөрөнгө оруулалтын шийдвэр гаргах, маркетингийн үйл ажиллагаа, хөрөнгө оруулалтын сангийн арилжаа хийх, брокерт захиалга өгөх зэрэг төлбөрийн өмнөх үйл ажиллагааг бэк оффис буюу брокерийн баталгаажуулалтыг хүлээн авах, арилжааны төлбөрийг гүйцэтгэх, нягтлан бодох бүртгэл хөтлөх, тохируулга хийх\, засварлах, харилцагчийн багцыг үнэлэх, түүнд мэдээлэх зэрэг үйл ажиллагаанаас тусгаарласан байна. </w:t>
      </w:r>
    </w:p>
    <w:p w:rsidR="00C717A9" w:rsidRPr="009E48D0" w:rsidRDefault="00C717A9" w:rsidP="009E48D0">
      <w:pPr>
        <w:pStyle w:val="ListParagraph"/>
        <w:numPr>
          <w:ilvl w:val="1"/>
          <w:numId w:val="28"/>
        </w:numPr>
        <w:tabs>
          <w:tab w:val="left" w:pos="851"/>
        </w:tabs>
        <w:spacing w:line="276" w:lineRule="auto"/>
        <w:ind w:left="0" w:firstLine="426"/>
        <w:rPr>
          <w:w w:val="105"/>
        </w:rPr>
      </w:pPr>
      <w:r w:rsidRPr="009E48D0">
        <w:rPr>
          <w:w w:val="105"/>
        </w:rPr>
        <w:t xml:space="preserve">Компаии нь дотооддоо мөрдөж буй бодлого, дүрэм журам, холбогдох эрхзүйн зохицуулалтыг дагаж мөрдөж буй эсэхэд хяналт тавих комплаенс үйл ажиллагааг хэрэгжүүлэх ажилтанг тусгайлан томилж, хууль тогтоомжийг чандлан дагаж мөрдөх үйл ажиллагааг хэрэгжүүлнэ. </w:t>
      </w:r>
    </w:p>
    <w:p w:rsidR="00C717A9" w:rsidRPr="009E48D0" w:rsidRDefault="00C717A9" w:rsidP="009E48D0">
      <w:pPr>
        <w:pStyle w:val="ListParagraph"/>
        <w:numPr>
          <w:ilvl w:val="1"/>
          <w:numId w:val="28"/>
        </w:numPr>
        <w:tabs>
          <w:tab w:val="left" w:pos="851"/>
        </w:tabs>
        <w:spacing w:line="276" w:lineRule="auto"/>
        <w:ind w:left="0" w:firstLine="426"/>
        <w:rPr>
          <w:w w:val="105"/>
        </w:rPr>
      </w:pPr>
      <w:r w:rsidRPr="009E48D0">
        <w:rPr>
          <w:w w:val="105"/>
        </w:rPr>
        <w:t xml:space="preserve">Комплаенс болон дотоод хяналтын үйл ажиллагаа нь тус тусдаа бие даасан байх ба үйл ажиллагаагаа төлөөлөн удирдах зөвлөл болон гүйцэтгэх удирдлагад шууд тайлагнаж ажиллана. </w:t>
      </w:r>
    </w:p>
    <w:p w:rsidR="00C717A9" w:rsidRPr="009E48D0" w:rsidRDefault="00C717A9" w:rsidP="009E48D0">
      <w:pPr>
        <w:pStyle w:val="ListParagraph"/>
        <w:numPr>
          <w:ilvl w:val="1"/>
          <w:numId w:val="28"/>
        </w:numPr>
        <w:tabs>
          <w:tab w:val="left" w:pos="851"/>
        </w:tabs>
        <w:spacing w:line="276" w:lineRule="auto"/>
        <w:ind w:left="0" w:firstLine="426"/>
        <w:rPr>
          <w:w w:val="105"/>
        </w:rPr>
      </w:pPr>
      <w:r w:rsidRPr="009E48D0">
        <w:rPr>
          <w:w w:val="105"/>
        </w:rPr>
        <w:t xml:space="preserve">Компани нь удирдлага, үйл ажиллагаа, дотоод хяналтын үр ашиг, зохистой үйл ажиллагааг тайлагнах хараат бус дотоод хяналтын тогтолцоотой байна. </w:t>
      </w:r>
      <w:proofErr w:type="gramStart"/>
      <w:r w:rsidRPr="009E48D0">
        <w:rPr>
          <w:w w:val="105"/>
        </w:rPr>
        <w:t>дотоод</w:t>
      </w:r>
      <w:proofErr w:type="gramEnd"/>
      <w:r w:rsidRPr="009E48D0">
        <w:rPr>
          <w:w w:val="105"/>
        </w:rPr>
        <w:t xml:space="preserve"> хяналт нь дараах чиг үүргийг хэрэгжүүлнэ. </w:t>
      </w:r>
    </w:p>
    <w:p w:rsidR="00C717A9" w:rsidRPr="009E48D0" w:rsidRDefault="00C717A9" w:rsidP="009E48D0">
      <w:pPr>
        <w:pStyle w:val="ListParagraph"/>
        <w:widowControl/>
        <w:numPr>
          <w:ilvl w:val="2"/>
          <w:numId w:val="28"/>
        </w:numPr>
        <w:pBdr>
          <w:top w:val="nil"/>
          <w:left w:val="nil"/>
          <w:bottom w:val="nil"/>
          <w:right w:val="nil"/>
          <w:between w:val="nil"/>
        </w:pBdr>
        <w:autoSpaceDE/>
        <w:autoSpaceDN/>
        <w:spacing w:line="276" w:lineRule="auto"/>
        <w:ind w:left="851" w:firstLine="0"/>
        <w:contextualSpacing/>
        <w:rPr>
          <w:color w:val="000000"/>
        </w:rPr>
      </w:pPr>
      <w:r w:rsidRPr="009E48D0">
        <w:rPr>
          <w:color w:val="000000"/>
        </w:rPr>
        <w:t>Төлөөлөн удирдах зөвлөл, гүйцэтгэх удирдлага, эсвэл Хяналтын хооронд үйл ажиллагаагаа шууд тайлагнах ба үйл ажиллагааны бусад чиг үүргээс тусдаа байх;</w:t>
      </w:r>
    </w:p>
    <w:p w:rsidR="00C717A9" w:rsidRPr="00FC683E" w:rsidRDefault="00C717A9" w:rsidP="009E48D0">
      <w:pPr>
        <w:pStyle w:val="ListParagraph"/>
        <w:widowControl/>
        <w:numPr>
          <w:ilvl w:val="2"/>
          <w:numId w:val="28"/>
        </w:numPr>
        <w:pBdr>
          <w:top w:val="nil"/>
          <w:left w:val="nil"/>
          <w:bottom w:val="nil"/>
          <w:right w:val="nil"/>
          <w:between w:val="nil"/>
        </w:pBdr>
        <w:autoSpaceDE/>
        <w:autoSpaceDN/>
        <w:spacing w:line="276" w:lineRule="auto"/>
        <w:ind w:left="851" w:firstLine="0"/>
        <w:contextualSpacing/>
        <w:rPr>
          <w:color w:val="000000"/>
        </w:rPr>
      </w:pPr>
      <w:r w:rsidRPr="00FC683E">
        <w:rPr>
          <w:color w:val="000000"/>
        </w:rPr>
        <w:t>Аудитын ажлыг зохих ёсоор төлөвлөх, бүртгэх, хянах, түүнээс гарсан үр дүн, дүгнэлт, зөвлөмжийг тэмдэглэн хөтөлж, баримтжуулах;</w:t>
      </w:r>
    </w:p>
    <w:p w:rsidR="00C717A9" w:rsidRPr="00FC683E" w:rsidRDefault="00C717A9" w:rsidP="009E48D0">
      <w:pPr>
        <w:pStyle w:val="ListParagraph"/>
        <w:widowControl/>
        <w:numPr>
          <w:ilvl w:val="2"/>
          <w:numId w:val="28"/>
        </w:numPr>
        <w:pBdr>
          <w:top w:val="nil"/>
          <w:left w:val="nil"/>
          <w:bottom w:val="nil"/>
          <w:right w:val="nil"/>
          <w:between w:val="nil"/>
        </w:pBdr>
        <w:autoSpaceDE/>
        <w:autoSpaceDN/>
        <w:spacing w:line="276" w:lineRule="auto"/>
        <w:ind w:left="851" w:firstLine="0"/>
        <w:contextualSpacing/>
        <w:rPr>
          <w:color w:val="000000"/>
        </w:rPr>
      </w:pPr>
      <w:r w:rsidRPr="00FC683E">
        <w:rPr>
          <w:color w:val="000000"/>
        </w:rPr>
        <w:t>Аудитын тайланд онцолсон асуудлуудыг удирдлагад тухай бүр тайлагнаж шийдвэрлүүлэх;</w:t>
      </w:r>
    </w:p>
    <w:p w:rsidR="00C717A9" w:rsidRPr="00FC683E" w:rsidRDefault="00C717A9" w:rsidP="009E48D0">
      <w:pPr>
        <w:pStyle w:val="ListParagraph"/>
        <w:widowControl/>
        <w:numPr>
          <w:ilvl w:val="2"/>
          <w:numId w:val="28"/>
        </w:numPr>
        <w:pBdr>
          <w:top w:val="nil"/>
          <w:left w:val="nil"/>
          <w:bottom w:val="nil"/>
          <w:right w:val="nil"/>
          <w:between w:val="nil"/>
        </w:pBdr>
        <w:autoSpaceDE/>
        <w:autoSpaceDN/>
        <w:spacing w:line="276" w:lineRule="auto"/>
        <w:ind w:left="851" w:firstLine="0"/>
        <w:contextualSpacing/>
        <w:rPr>
          <w:color w:val="000000"/>
        </w:rPr>
      </w:pPr>
      <w:r w:rsidRPr="00FC683E">
        <w:rPr>
          <w:color w:val="000000"/>
        </w:rPr>
        <w:t>Дотоод хяналтын үйл ажиллагааг хөндлөнгийн аудитороор гэрээний үндсэн дээр гүйцэтгүүлж болно</w:t>
      </w:r>
    </w:p>
    <w:p w:rsidR="00C717A9" w:rsidRPr="009E48D0" w:rsidRDefault="00C717A9" w:rsidP="009E48D0">
      <w:pPr>
        <w:pStyle w:val="ListParagraph"/>
        <w:numPr>
          <w:ilvl w:val="1"/>
          <w:numId w:val="28"/>
        </w:numPr>
        <w:tabs>
          <w:tab w:val="left" w:pos="851"/>
        </w:tabs>
        <w:spacing w:line="276" w:lineRule="auto"/>
        <w:ind w:left="0" w:firstLine="426"/>
        <w:rPr>
          <w:w w:val="105"/>
        </w:rPr>
      </w:pPr>
      <w:r w:rsidRPr="009E48D0">
        <w:rPr>
          <w:w w:val="105"/>
        </w:rPr>
        <w:t>Компанийн төлөөлөн удирдах зөвлөл, гүйцэтгэх удирдлага нь дараах үүргийг хүлээнэ.</w:t>
      </w:r>
    </w:p>
    <w:p w:rsidR="00C717A9" w:rsidRPr="009E48D0" w:rsidRDefault="00C717A9" w:rsidP="009E48D0">
      <w:pPr>
        <w:pStyle w:val="ListParagraph"/>
        <w:widowControl/>
        <w:numPr>
          <w:ilvl w:val="2"/>
          <w:numId w:val="28"/>
        </w:numPr>
        <w:pBdr>
          <w:top w:val="nil"/>
          <w:left w:val="nil"/>
          <w:bottom w:val="nil"/>
          <w:right w:val="nil"/>
          <w:between w:val="nil"/>
        </w:pBdr>
        <w:autoSpaceDE/>
        <w:autoSpaceDN/>
        <w:spacing w:line="276" w:lineRule="auto"/>
        <w:ind w:left="851" w:firstLine="0"/>
        <w:contextualSpacing/>
        <w:rPr>
          <w:color w:val="000000"/>
        </w:rPr>
      </w:pPr>
      <w:r w:rsidRPr="009E48D0">
        <w:rPr>
          <w:color w:val="000000"/>
        </w:rPr>
        <w:t>Энэхүү дүрмийн шаардлагыг хангах, мэргэжлийн ёс зүйн хэм хэмжээ болон хууль тогтоомжийн хүрээнд үйл ажиллагаагаа явуулах байгууллагын соёлыг төлөвшүүлэх;</w:t>
      </w:r>
    </w:p>
    <w:p w:rsidR="00C717A9" w:rsidRPr="00FC683E" w:rsidRDefault="00C717A9" w:rsidP="009E48D0">
      <w:pPr>
        <w:pStyle w:val="ListParagraph"/>
        <w:widowControl/>
        <w:numPr>
          <w:ilvl w:val="2"/>
          <w:numId w:val="28"/>
        </w:numPr>
        <w:pBdr>
          <w:top w:val="nil"/>
          <w:left w:val="nil"/>
          <w:bottom w:val="nil"/>
          <w:right w:val="nil"/>
          <w:between w:val="nil"/>
        </w:pBdr>
        <w:autoSpaceDE/>
        <w:autoSpaceDN/>
        <w:spacing w:line="276" w:lineRule="auto"/>
        <w:ind w:left="851" w:firstLine="0"/>
        <w:contextualSpacing/>
        <w:rPr>
          <w:color w:val="000000"/>
        </w:rPr>
      </w:pPr>
      <w:r w:rsidRPr="00FC683E">
        <w:rPr>
          <w:color w:val="000000"/>
        </w:rPr>
        <w:t>Хянан шалгах болон тайлагнах хариуцлагын тоголцоог бий болгох;</w:t>
      </w:r>
    </w:p>
    <w:p w:rsidR="00C717A9" w:rsidRPr="00FC683E" w:rsidRDefault="00C717A9" w:rsidP="009E48D0">
      <w:pPr>
        <w:pStyle w:val="ListParagraph"/>
        <w:widowControl/>
        <w:numPr>
          <w:ilvl w:val="2"/>
          <w:numId w:val="28"/>
        </w:numPr>
        <w:pBdr>
          <w:top w:val="nil"/>
          <w:left w:val="nil"/>
          <w:bottom w:val="nil"/>
          <w:right w:val="nil"/>
          <w:between w:val="nil"/>
        </w:pBdr>
        <w:autoSpaceDE/>
        <w:autoSpaceDN/>
        <w:spacing w:line="276" w:lineRule="auto"/>
        <w:ind w:left="851" w:firstLine="0"/>
        <w:contextualSpacing/>
        <w:rPr>
          <w:color w:val="000000"/>
        </w:rPr>
      </w:pPr>
      <w:r w:rsidRPr="00FC683E">
        <w:rPr>
          <w:color w:val="000000"/>
        </w:rPr>
        <w:t>Компанийн нэрийн өмнөөс тодорхой чиг үүргийг гүйцэтгэх ажилтныг компанийн бодлого, дүрэм, журмын өөрчлөлтийн талаарх сүүлийн үеийн мэдээ, мэдээллээр хангах;</w:t>
      </w:r>
    </w:p>
    <w:p w:rsidR="00C717A9" w:rsidRDefault="00C717A9" w:rsidP="009E48D0">
      <w:pPr>
        <w:pStyle w:val="ListParagraph"/>
        <w:widowControl/>
        <w:numPr>
          <w:ilvl w:val="2"/>
          <w:numId w:val="28"/>
        </w:numPr>
        <w:pBdr>
          <w:top w:val="nil"/>
          <w:left w:val="nil"/>
          <w:bottom w:val="nil"/>
          <w:right w:val="nil"/>
          <w:between w:val="nil"/>
        </w:pBdr>
        <w:autoSpaceDE/>
        <w:autoSpaceDN/>
        <w:spacing w:line="276" w:lineRule="auto"/>
        <w:ind w:left="851" w:firstLine="0"/>
        <w:contextualSpacing/>
        <w:rPr>
          <w:color w:val="000000"/>
        </w:rPr>
      </w:pPr>
      <w:r w:rsidRPr="00FC683E">
        <w:rPr>
          <w:color w:val="000000"/>
        </w:rPr>
        <w:t>Харилцагчийн багцыг удирдаж буй сангийн менежерийн үйл ажиллагаанд жилд хоёроос доошгүй удаа хяналт тавьж, тайланг нь хянасан байх.</w:t>
      </w:r>
    </w:p>
    <w:p w:rsidR="009E48D0" w:rsidRPr="00FC683E" w:rsidRDefault="009E48D0" w:rsidP="009E48D0">
      <w:pPr>
        <w:pStyle w:val="ListParagraph"/>
        <w:widowControl/>
        <w:pBdr>
          <w:top w:val="nil"/>
          <w:left w:val="nil"/>
          <w:bottom w:val="nil"/>
          <w:right w:val="nil"/>
          <w:between w:val="nil"/>
        </w:pBdr>
        <w:autoSpaceDE/>
        <w:autoSpaceDN/>
        <w:spacing w:line="276" w:lineRule="auto"/>
        <w:ind w:left="851"/>
        <w:contextualSpacing/>
        <w:rPr>
          <w:color w:val="000000"/>
        </w:rPr>
      </w:pPr>
    </w:p>
    <w:p w:rsidR="00C717A9" w:rsidRDefault="00C717A9" w:rsidP="009E48D0">
      <w:pPr>
        <w:spacing w:line="276" w:lineRule="auto"/>
        <w:jc w:val="center"/>
        <w:rPr>
          <w:b/>
        </w:rPr>
      </w:pPr>
      <w:r w:rsidRPr="00FC683E">
        <w:rPr>
          <w:b/>
        </w:rPr>
        <w:t>Дөрөв. Компанийн ажилтны ёс зүй</w:t>
      </w:r>
    </w:p>
    <w:p w:rsidR="009E48D0" w:rsidRPr="00FC683E" w:rsidRDefault="009E48D0" w:rsidP="009E48D0">
      <w:pPr>
        <w:spacing w:line="276" w:lineRule="auto"/>
        <w:jc w:val="center"/>
        <w:rPr>
          <w:b/>
        </w:rPr>
      </w:pPr>
    </w:p>
    <w:p w:rsidR="009E48D0" w:rsidRPr="009E48D0" w:rsidRDefault="009E48D0" w:rsidP="009E48D0">
      <w:pPr>
        <w:pStyle w:val="ListParagraph"/>
        <w:numPr>
          <w:ilvl w:val="0"/>
          <w:numId w:val="28"/>
        </w:numPr>
        <w:tabs>
          <w:tab w:val="left" w:pos="851"/>
        </w:tabs>
        <w:spacing w:line="276" w:lineRule="auto"/>
        <w:rPr>
          <w:vanish/>
          <w:w w:val="105"/>
        </w:rPr>
      </w:pPr>
    </w:p>
    <w:p w:rsidR="00C717A9" w:rsidRPr="009E48D0" w:rsidRDefault="00C717A9" w:rsidP="009E48D0">
      <w:pPr>
        <w:pStyle w:val="ListParagraph"/>
        <w:numPr>
          <w:ilvl w:val="1"/>
          <w:numId w:val="28"/>
        </w:numPr>
        <w:tabs>
          <w:tab w:val="left" w:pos="851"/>
        </w:tabs>
        <w:spacing w:line="276" w:lineRule="auto"/>
        <w:ind w:left="0" w:firstLine="426"/>
        <w:rPr>
          <w:w w:val="105"/>
        </w:rPr>
      </w:pPr>
      <w:r w:rsidRPr="009E48D0">
        <w:rPr>
          <w:w w:val="105"/>
        </w:rPr>
        <w:t xml:space="preserve"> Компани нь ёс зүйн болон мэргэжлийн үйл ажиллагааны дүрмийг ажилтнууддаа таниулах, тэдэнд энэ талаар мэдлэг олгох үйл ажиллагааг дотооддоо тогтмол зохион байгуулах үүрэгтэй бөгөөд тэднээс дүрмийн хэрэгжилтийг хангах ажиллах баталгааг бичгээр гаргуулан авна. </w:t>
      </w:r>
    </w:p>
    <w:p w:rsidR="00C717A9" w:rsidRPr="009E48D0" w:rsidRDefault="00C717A9" w:rsidP="009E48D0">
      <w:pPr>
        <w:pStyle w:val="ListParagraph"/>
        <w:numPr>
          <w:ilvl w:val="1"/>
          <w:numId w:val="28"/>
        </w:numPr>
        <w:tabs>
          <w:tab w:val="left" w:pos="851"/>
        </w:tabs>
        <w:spacing w:line="276" w:lineRule="auto"/>
        <w:ind w:left="0" w:firstLine="426"/>
        <w:rPr>
          <w:w w:val="105"/>
        </w:rPr>
      </w:pPr>
      <w:r w:rsidRPr="009E48D0">
        <w:rPr>
          <w:w w:val="105"/>
        </w:rPr>
        <w:t xml:space="preserve">Компанийн ажилтан нь ажил үүргийнхээ дагуу харилцагчаас олж авсан мэдээллийн нууцлал, аюулгүй байдлыг хангах ба компани нь харилцагчийн нууц мэдээллийг ашиглах, хадгалах, хамгаалах асуудлыг дотооддоо мөрдөх журмаар зохицуулж ажилтан тус бүртэй нууцлалын баталгаа гаргуулан ажиллана. </w:t>
      </w:r>
    </w:p>
    <w:p w:rsidR="00C717A9" w:rsidRPr="009E48D0" w:rsidRDefault="00C717A9" w:rsidP="009E48D0">
      <w:pPr>
        <w:pStyle w:val="ListParagraph"/>
        <w:numPr>
          <w:ilvl w:val="1"/>
          <w:numId w:val="28"/>
        </w:numPr>
        <w:tabs>
          <w:tab w:val="left" w:pos="851"/>
        </w:tabs>
        <w:spacing w:line="276" w:lineRule="auto"/>
        <w:ind w:left="0" w:firstLine="426"/>
        <w:rPr>
          <w:w w:val="105"/>
        </w:rPr>
      </w:pPr>
      <w:r w:rsidRPr="009E48D0">
        <w:rPr>
          <w:w w:val="105"/>
        </w:rPr>
        <w:t xml:space="preserve">Энэхүү дүрмийн 4.2 дахь заалт нь компанийг харилцагчийн хууль бус үйл </w:t>
      </w:r>
      <w:r w:rsidRPr="009E48D0">
        <w:rPr>
          <w:w w:val="105"/>
        </w:rPr>
        <w:lastRenderedPageBreak/>
        <w:t xml:space="preserve">ажиллагааны талаар эрх бүхий байгууллагад мэдэгдэх үүргээс чөлөөлөх үндэслэл болохгүй. </w:t>
      </w:r>
    </w:p>
    <w:p w:rsidR="00C717A9" w:rsidRPr="009E48D0" w:rsidRDefault="00C717A9" w:rsidP="009E48D0">
      <w:pPr>
        <w:pStyle w:val="ListParagraph"/>
        <w:numPr>
          <w:ilvl w:val="1"/>
          <w:numId w:val="28"/>
        </w:numPr>
        <w:tabs>
          <w:tab w:val="left" w:pos="851"/>
        </w:tabs>
        <w:spacing w:line="276" w:lineRule="auto"/>
        <w:ind w:left="0" w:firstLine="426"/>
        <w:rPr>
          <w:w w:val="105"/>
        </w:rPr>
      </w:pPr>
      <w:r w:rsidRPr="009E48D0">
        <w:rPr>
          <w:w w:val="105"/>
        </w:rPr>
        <w:t xml:space="preserve">Компанийн ажилтан нь зах зээлд оролцогчдыг төөрөгдүүлэх зорилгоор үнэт цаасны үнэ, ханшийг гажуудуулах, арилжааны хэмжээг зохиомлоор өсгөх үйл ажиллагаанд оролцохоос сэргийлэн ажиллах үүрэгтэй. </w:t>
      </w:r>
    </w:p>
    <w:p w:rsidR="00C717A9" w:rsidRPr="009E48D0" w:rsidRDefault="00C717A9" w:rsidP="009E48D0">
      <w:pPr>
        <w:pStyle w:val="ListParagraph"/>
        <w:numPr>
          <w:ilvl w:val="1"/>
          <w:numId w:val="28"/>
        </w:numPr>
        <w:tabs>
          <w:tab w:val="left" w:pos="851"/>
        </w:tabs>
        <w:spacing w:line="276" w:lineRule="auto"/>
        <w:ind w:left="0" w:firstLine="426"/>
        <w:rPr>
          <w:w w:val="105"/>
        </w:rPr>
      </w:pPr>
      <w:r w:rsidRPr="009E48D0">
        <w:rPr>
          <w:w w:val="105"/>
        </w:rPr>
        <w:t xml:space="preserve">Компанийн ажилтан нь дотоод арилжаатай холбоотой хууль тогтоомжоор хориглосон, үнэ ханшид нөлөөлж болохуйц материаллаг, олон нийтэд нээлттэй бус мэдээлэл ашиглан арилжаа хийх, түүнд оролцох, бусдад энэхүү мэдээллийг ашиглах боломж олгохоос сэргийлэн ажиллах үүрэгтэй. </w:t>
      </w:r>
    </w:p>
    <w:p w:rsidR="00C717A9" w:rsidRPr="009E48D0" w:rsidRDefault="00C717A9" w:rsidP="009E48D0">
      <w:pPr>
        <w:pStyle w:val="ListParagraph"/>
        <w:numPr>
          <w:ilvl w:val="1"/>
          <w:numId w:val="28"/>
        </w:numPr>
        <w:tabs>
          <w:tab w:val="left" w:pos="851"/>
        </w:tabs>
        <w:spacing w:line="276" w:lineRule="auto"/>
        <w:ind w:left="0" w:firstLine="426"/>
        <w:rPr>
          <w:w w:val="105"/>
        </w:rPr>
      </w:pPr>
      <w:r w:rsidRPr="009E48D0">
        <w:rPr>
          <w:w w:val="105"/>
        </w:rPr>
        <w:t xml:space="preserve">Компанийн ажилтан нь харилцагчийг хөрөнгө оруулалтын мэдээллээр хангах, хөрөнгө оруулалтын зөвлөгөө өгөх болон хөрөнгө оруулалтын үйл ажиллагааг явуулахдаа бүх харилцагчдад тэгш шударга, хараат бусаар үйлчилнэ. </w:t>
      </w:r>
    </w:p>
    <w:p w:rsidR="00C717A9" w:rsidRPr="009E48D0" w:rsidRDefault="00C717A9" w:rsidP="009E48D0">
      <w:pPr>
        <w:pStyle w:val="ListParagraph"/>
        <w:numPr>
          <w:ilvl w:val="1"/>
          <w:numId w:val="28"/>
        </w:numPr>
        <w:tabs>
          <w:tab w:val="left" w:pos="851"/>
        </w:tabs>
        <w:spacing w:line="276" w:lineRule="auto"/>
        <w:ind w:left="0" w:firstLine="426"/>
        <w:rPr>
          <w:w w:val="105"/>
        </w:rPr>
      </w:pPr>
      <w:r w:rsidRPr="009E48D0">
        <w:rPr>
          <w:w w:val="105"/>
        </w:rPr>
        <w:t xml:space="preserve">Компанийн ажилтан нь харилцагчийн ашиг сонирхлыг өөрийн хувийн ашиг сонирхлоос өмнө тавина. </w:t>
      </w:r>
    </w:p>
    <w:p w:rsidR="00C717A9" w:rsidRPr="009E48D0" w:rsidRDefault="00C717A9" w:rsidP="009E48D0">
      <w:pPr>
        <w:pStyle w:val="ListParagraph"/>
        <w:numPr>
          <w:ilvl w:val="1"/>
          <w:numId w:val="28"/>
        </w:numPr>
        <w:tabs>
          <w:tab w:val="left" w:pos="851"/>
        </w:tabs>
        <w:spacing w:line="276" w:lineRule="auto"/>
        <w:ind w:left="0" w:firstLine="426"/>
        <w:rPr>
          <w:w w:val="105"/>
        </w:rPr>
      </w:pPr>
      <w:r w:rsidRPr="009E48D0">
        <w:rPr>
          <w:w w:val="105"/>
        </w:rPr>
        <w:t xml:space="preserve">Компанийн ажилтан нь өөрийн болон компанийн нэрийн өмнөөс харилцагчийн эрх ашгийг зөрчиж болзошгүй аливаа арилжаа хийхгүй байх талаар компани дотооддоо мөрдөх дүрэм, журамд заавал тусгасан байна. </w:t>
      </w:r>
    </w:p>
    <w:p w:rsidR="00C717A9" w:rsidRPr="009E48D0" w:rsidRDefault="00C717A9" w:rsidP="009E48D0">
      <w:pPr>
        <w:pStyle w:val="ListParagraph"/>
        <w:numPr>
          <w:ilvl w:val="1"/>
          <w:numId w:val="28"/>
        </w:numPr>
        <w:tabs>
          <w:tab w:val="left" w:pos="851"/>
        </w:tabs>
        <w:spacing w:line="276" w:lineRule="auto"/>
        <w:ind w:left="0" w:firstLine="426"/>
        <w:rPr>
          <w:w w:val="105"/>
        </w:rPr>
      </w:pPr>
      <w:r w:rsidRPr="009E48D0">
        <w:rPr>
          <w:w w:val="105"/>
        </w:rPr>
        <w:t>Компанийн ажилтан нь компанитай гэрээ байгуулсан өдрөөс эхлэн өөрийн эзэмшилд байгаа үнэт цаасны мэдээллийг ил тод, нээлттэй болгох ба энэ мэдээллийг жилд нэгээс доошгүй удаа комплаенс үйл ажиллагааг хэрэгжүүлэх ажилтанд мэдээлэх үүрэгтэй.</w:t>
      </w:r>
    </w:p>
    <w:p w:rsidR="00C717A9" w:rsidRPr="009E48D0" w:rsidRDefault="00C717A9" w:rsidP="009E48D0">
      <w:pPr>
        <w:pStyle w:val="ListParagraph"/>
        <w:numPr>
          <w:ilvl w:val="1"/>
          <w:numId w:val="28"/>
        </w:numPr>
        <w:tabs>
          <w:tab w:val="left" w:pos="851"/>
        </w:tabs>
        <w:spacing w:line="276" w:lineRule="auto"/>
        <w:ind w:left="0" w:firstLine="426"/>
        <w:rPr>
          <w:w w:val="105"/>
        </w:rPr>
      </w:pPr>
      <w:r w:rsidRPr="009E48D0">
        <w:rPr>
          <w:w w:val="105"/>
        </w:rPr>
        <w:t>Компанийн ажилтан нь хувийн дансаар арилжаа хийхдээ гүйцэтгэх удирдлагаас томилогдсон комплаенс үйл ажиллагааг хэрэгжүүлэх ажилтнаас бичгээр зөвшөөрөл авна. Энэхүү зөвшөөрөл нь дараах хязгаарлалттай байна.</w:t>
      </w:r>
    </w:p>
    <w:p w:rsidR="00C717A9" w:rsidRPr="006008DC" w:rsidRDefault="00C717A9" w:rsidP="006008DC">
      <w:pPr>
        <w:pStyle w:val="ListParagraph"/>
        <w:widowControl/>
        <w:numPr>
          <w:ilvl w:val="2"/>
          <w:numId w:val="28"/>
        </w:numPr>
        <w:pBdr>
          <w:top w:val="nil"/>
          <w:left w:val="nil"/>
          <w:bottom w:val="nil"/>
          <w:right w:val="nil"/>
          <w:between w:val="nil"/>
        </w:pBdr>
        <w:autoSpaceDE/>
        <w:autoSpaceDN/>
        <w:spacing w:line="276" w:lineRule="auto"/>
        <w:ind w:left="851" w:firstLine="0"/>
        <w:contextualSpacing/>
        <w:rPr>
          <w:color w:val="000000"/>
        </w:rPr>
      </w:pPr>
      <w:r w:rsidRPr="006008DC">
        <w:rPr>
          <w:color w:val="000000"/>
        </w:rPr>
        <w:t>Компанийн ажилтан нь компанийн гүйцэтгэхээр хүлээж буй  “худалдах”, эсвэл “худалдан авах” захиалгыг гүйцэтгэх, эсвэл цуцлахаас өмнө тухайн өдөрт багтаан тэрхүү хөрөнгө оруулалтыг худалдах, эсвэл худалдан авах</w:t>
      </w:r>
      <w:r w:rsidRPr="00FC683E">
        <w:t>;</w:t>
      </w:r>
    </w:p>
    <w:p w:rsidR="00C717A9" w:rsidRPr="00FC683E" w:rsidRDefault="00C717A9" w:rsidP="006008DC">
      <w:pPr>
        <w:pStyle w:val="ListParagraph"/>
        <w:widowControl/>
        <w:numPr>
          <w:ilvl w:val="2"/>
          <w:numId w:val="28"/>
        </w:numPr>
        <w:pBdr>
          <w:top w:val="nil"/>
          <w:left w:val="nil"/>
          <w:bottom w:val="nil"/>
          <w:right w:val="nil"/>
          <w:between w:val="nil"/>
        </w:pBdr>
        <w:autoSpaceDE/>
        <w:autoSpaceDN/>
        <w:spacing w:line="276" w:lineRule="auto"/>
        <w:ind w:left="851" w:firstLine="0"/>
        <w:contextualSpacing/>
        <w:rPr>
          <w:color w:val="000000"/>
        </w:rPr>
      </w:pPr>
      <w:r w:rsidRPr="00FC683E">
        <w:rPr>
          <w:color w:val="000000"/>
        </w:rPr>
        <w:t>Компанийн ажилтан нь компани харилцагчийн нэрийн өмнөөс хөрөнгө оруулалтыг арилжихын өмнөх эсвэл дараах арилжааны нэг өдрийн дотор өөрийн хувийн дансаар тухайн хөрөнгө оруулалтыг худалдах, худалдан авах</w:t>
      </w:r>
      <w:r w:rsidRPr="006008DC">
        <w:rPr>
          <w:color w:val="000000"/>
        </w:rPr>
        <w:t>;</w:t>
      </w:r>
    </w:p>
    <w:p w:rsidR="00C717A9" w:rsidRPr="00FC683E" w:rsidRDefault="00C717A9" w:rsidP="006008DC">
      <w:pPr>
        <w:pStyle w:val="ListParagraph"/>
        <w:widowControl/>
        <w:numPr>
          <w:ilvl w:val="2"/>
          <w:numId w:val="28"/>
        </w:numPr>
        <w:pBdr>
          <w:top w:val="nil"/>
          <w:left w:val="nil"/>
          <w:bottom w:val="nil"/>
          <w:right w:val="nil"/>
          <w:between w:val="nil"/>
        </w:pBdr>
        <w:autoSpaceDE/>
        <w:autoSpaceDN/>
        <w:spacing w:line="276" w:lineRule="auto"/>
        <w:ind w:left="851" w:firstLine="0"/>
        <w:contextualSpacing/>
        <w:rPr>
          <w:color w:val="000000"/>
        </w:rPr>
      </w:pPr>
      <w:r w:rsidRPr="00FC683E">
        <w:rPr>
          <w:color w:val="000000"/>
        </w:rPr>
        <w:t>Компанийн ажилтан нь компани хөрөнгө оруулалт хийхийг санал болгох, зөвлөхөөс өмнөх эсвэл дараах арилжааны нэг өдрийн дотор өөрийн хувийн дансаар тухайн хөрөнгө оруулалтыг худалдах, худалдан авах</w:t>
      </w:r>
      <w:r w:rsidRPr="006008DC">
        <w:rPr>
          <w:color w:val="000000"/>
        </w:rPr>
        <w:t>.</w:t>
      </w:r>
    </w:p>
    <w:p w:rsidR="00C717A9" w:rsidRPr="006008DC" w:rsidRDefault="00C717A9" w:rsidP="006008DC">
      <w:pPr>
        <w:pStyle w:val="ListParagraph"/>
        <w:numPr>
          <w:ilvl w:val="1"/>
          <w:numId w:val="28"/>
        </w:numPr>
        <w:tabs>
          <w:tab w:val="left" w:pos="851"/>
        </w:tabs>
        <w:spacing w:line="276" w:lineRule="auto"/>
        <w:ind w:left="0" w:firstLine="426"/>
        <w:rPr>
          <w:w w:val="105"/>
        </w:rPr>
      </w:pPr>
      <w:r w:rsidRPr="006008DC">
        <w:rPr>
          <w:w w:val="105"/>
        </w:rPr>
        <w:t>Компанийн ажилтан нь компанийн харилцагчид худалдан авахаар санал болгосон ямар ч үнэт цаасыг зээлээр худалдан авах, борлуулахгүй байх үүрэгтэй</w:t>
      </w:r>
      <w:proofErr w:type="gramStart"/>
      <w:r w:rsidRPr="006008DC">
        <w:rPr>
          <w:w w:val="105"/>
        </w:rPr>
        <w:t>..</w:t>
      </w:r>
      <w:proofErr w:type="gramEnd"/>
      <w:r w:rsidRPr="006008DC">
        <w:rPr>
          <w:w w:val="105"/>
        </w:rPr>
        <w:t xml:space="preserve"> </w:t>
      </w:r>
    </w:p>
    <w:p w:rsidR="00C717A9" w:rsidRPr="006008DC" w:rsidRDefault="00C717A9" w:rsidP="006008DC">
      <w:pPr>
        <w:pStyle w:val="ListParagraph"/>
        <w:numPr>
          <w:ilvl w:val="1"/>
          <w:numId w:val="28"/>
        </w:numPr>
        <w:tabs>
          <w:tab w:val="left" w:pos="851"/>
        </w:tabs>
        <w:spacing w:line="276" w:lineRule="auto"/>
        <w:ind w:left="0" w:firstLine="426"/>
        <w:rPr>
          <w:w w:val="105"/>
        </w:rPr>
      </w:pPr>
      <w:r w:rsidRPr="006008DC">
        <w:rPr>
          <w:w w:val="105"/>
        </w:rPr>
        <w:t>Компанийн ажилтан нь компанийн харилцагчийн оролцох боломжтой үнэт цаасыг нийтэд анх удаа санал болгох үйл ажиллагаанд өөрийн нэрийн өмнөөс оролцох болонэнэхүү үйл ажиллагаанд оролцох боломжийг өөрт болон бусдад олгох үүднээс өөрийн албан тушаалаа урвуулан ашиглахгүй байх үүрэгтэй</w:t>
      </w:r>
      <w:proofErr w:type="gramStart"/>
      <w:r w:rsidRPr="006008DC">
        <w:rPr>
          <w:w w:val="105"/>
        </w:rPr>
        <w:t>..</w:t>
      </w:r>
      <w:proofErr w:type="gramEnd"/>
    </w:p>
    <w:p w:rsidR="00C717A9" w:rsidRPr="006008DC" w:rsidRDefault="00C717A9" w:rsidP="006008DC">
      <w:pPr>
        <w:pStyle w:val="ListParagraph"/>
        <w:numPr>
          <w:ilvl w:val="1"/>
          <w:numId w:val="28"/>
        </w:numPr>
        <w:tabs>
          <w:tab w:val="left" w:pos="851"/>
        </w:tabs>
        <w:spacing w:line="276" w:lineRule="auto"/>
        <w:ind w:left="0" w:firstLine="426"/>
        <w:rPr>
          <w:w w:val="105"/>
        </w:rPr>
      </w:pPr>
      <w:r w:rsidRPr="006008DC">
        <w:rPr>
          <w:w w:val="105"/>
        </w:rPr>
        <w:t xml:space="preserve">Компанийн ажилтан нь комплаенс үйл ажиллагааг хэрэгжүүлэх ажилтан эсвэл гүйцэтгэх удирдлагаас тусгайлан томилогдсон ажилтан бичгээр зөвшөөрөл олгосноос бусад тохиолдолд хувийн хөрөнгөөр худалдан авсан үнэт цаасыг хамгийн багадаа 30 өдрийн дараагаас буцаан худалдана. </w:t>
      </w:r>
    </w:p>
    <w:p w:rsidR="00C717A9" w:rsidRPr="006008DC" w:rsidRDefault="00C717A9" w:rsidP="006008DC">
      <w:pPr>
        <w:pStyle w:val="ListParagraph"/>
        <w:numPr>
          <w:ilvl w:val="1"/>
          <w:numId w:val="28"/>
        </w:numPr>
        <w:tabs>
          <w:tab w:val="left" w:pos="851"/>
        </w:tabs>
        <w:spacing w:line="276" w:lineRule="auto"/>
        <w:ind w:left="0" w:firstLine="426"/>
        <w:rPr>
          <w:w w:val="105"/>
        </w:rPr>
      </w:pPr>
      <w:r w:rsidRPr="006008DC">
        <w:rPr>
          <w:w w:val="105"/>
        </w:rPr>
        <w:t>Компанийн ажилтан нь:</w:t>
      </w:r>
    </w:p>
    <w:p w:rsidR="00C717A9" w:rsidRPr="00FC683E" w:rsidRDefault="00C717A9" w:rsidP="006008DC">
      <w:pPr>
        <w:pStyle w:val="ListParagraph"/>
        <w:widowControl/>
        <w:numPr>
          <w:ilvl w:val="2"/>
          <w:numId w:val="28"/>
        </w:numPr>
        <w:pBdr>
          <w:top w:val="nil"/>
          <w:left w:val="nil"/>
          <w:bottom w:val="nil"/>
          <w:right w:val="nil"/>
          <w:between w:val="nil"/>
        </w:pBdr>
        <w:autoSpaceDE/>
        <w:autoSpaceDN/>
        <w:spacing w:line="276" w:lineRule="auto"/>
        <w:ind w:left="851" w:firstLine="0"/>
        <w:contextualSpacing/>
        <w:rPr>
          <w:color w:val="000000"/>
        </w:rPr>
      </w:pPr>
      <w:r w:rsidRPr="00FC683E">
        <w:rPr>
          <w:color w:val="000000"/>
        </w:rPr>
        <w:t xml:space="preserve">Арилжаанд оролцохдоо хувийн данстай байж болох бөгөөд арижааг тухайн нэг дансаар дамжуулан хийж, дансны мэдээллийг комплаенс ажилтанд бүртгүүлнэ. </w:t>
      </w:r>
    </w:p>
    <w:p w:rsidR="00C717A9" w:rsidRPr="00FC683E" w:rsidRDefault="00C717A9" w:rsidP="006008DC">
      <w:pPr>
        <w:pStyle w:val="ListParagraph"/>
        <w:widowControl/>
        <w:numPr>
          <w:ilvl w:val="2"/>
          <w:numId w:val="28"/>
        </w:numPr>
        <w:pBdr>
          <w:top w:val="nil"/>
          <w:left w:val="nil"/>
          <w:bottom w:val="nil"/>
          <w:right w:val="nil"/>
          <w:between w:val="nil"/>
        </w:pBdr>
        <w:autoSpaceDE/>
        <w:autoSpaceDN/>
        <w:spacing w:line="276" w:lineRule="auto"/>
        <w:ind w:left="851" w:firstLine="0"/>
        <w:contextualSpacing/>
        <w:rPr>
          <w:color w:val="000000"/>
        </w:rPr>
      </w:pPr>
      <w:r w:rsidRPr="00FC683E">
        <w:rPr>
          <w:color w:val="000000"/>
        </w:rPr>
        <w:lastRenderedPageBreak/>
        <w:t xml:space="preserve">Комплаенс үйл ажиллагааг хэрэгжүүлэх ажилтнаас зөвшөөрөл авсны дараа брокерийн өөр компани дээр данс нээлгэж болох ба өөрийн хийсэн хувийн арилжааны бүртгэл, тайлангийн хуулбараа комплаенс үйл ажиллагааг хэрэгжүүлэх ажилтанд арилжаа хийгдсэн тухай бүх хүргүүлэх үүрэгтэй. </w:t>
      </w:r>
    </w:p>
    <w:p w:rsidR="00C717A9" w:rsidRDefault="00C717A9" w:rsidP="006008DC">
      <w:pPr>
        <w:pStyle w:val="ListParagraph"/>
        <w:numPr>
          <w:ilvl w:val="1"/>
          <w:numId w:val="28"/>
        </w:numPr>
        <w:tabs>
          <w:tab w:val="left" w:pos="851"/>
        </w:tabs>
        <w:spacing w:line="276" w:lineRule="auto"/>
        <w:ind w:left="0" w:firstLine="426"/>
        <w:rPr>
          <w:w w:val="105"/>
        </w:rPr>
      </w:pPr>
      <w:r w:rsidRPr="006008DC">
        <w:rPr>
          <w:w w:val="105"/>
        </w:rPr>
        <w:t xml:space="preserve">Компанийн ажилтан нь өөрийн бие даасан, хараат бус, шударга байдалд сөргөөр нөлөөлж болох бизнесийн харилцаанд оролцохгүй байх, бэлэг шагнал, төлбөр, түүнтэй адилтгах зүйлсийг аливаа иргэн, хуулийн этгээдээс хүлээн авахгүй байх үүрэгтэй. </w:t>
      </w:r>
    </w:p>
    <w:p w:rsidR="006008DC" w:rsidRPr="006008DC" w:rsidRDefault="006008DC" w:rsidP="006008DC">
      <w:pPr>
        <w:tabs>
          <w:tab w:val="left" w:pos="851"/>
        </w:tabs>
        <w:spacing w:line="276" w:lineRule="auto"/>
        <w:rPr>
          <w:w w:val="105"/>
        </w:rPr>
      </w:pPr>
    </w:p>
    <w:p w:rsidR="00C717A9" w:rsidRDefault="00C717A9" w:rsidP="009E48D0">
      <w:pPr>
        <w:spacing w:line="276" w:lineRule="auto"/>
        <w:jc w:val="center"/>
        <w:rPr>
          <w:b/>
        </w:rPr>
      </w:pPr>
      <w:r w:rsidRPr="00FC683E">
        <w:rPr>
          <w:b/>
        </w:rPr>
        <w:t>Тав. Хөрөнгө оруулалтын үйл ажиллагаа</w:t>
      </w:r>
    </w:p>
    <w:p w:rsidR="006008DC" w:rsidRPr="00FC683E" w:rsidRDefault="006008DC" w:rsidP="009E48D0">
      <w:pPr>
        <w:spacing w:line="276" w:lineRule="auto"/>
        <w:jc w:val="center"/>
        <w:rPr>
          <w:b/>
        </w:rPr>
      </w:pPr>
    </w:p>
    <w:p w:rsidR="006008DC" w:rsidRPr="006008DC" w:rsidRDefault="006008DC" w:rsidP="006008DC">
      <w:pPr>
        <w:pStyle w:val="ListParagraph"/>
        <w:numPr>
          <w:ilvl w:val="0"/>
          <w:numId w:val="28"/>
        </w:numPr>
        <w:tabs>
          <w:tab w:val="left" w:pos="851"/>
        </w:tabs>
        <w:spacing w:line="276" w:lineRule="auto"/>
        <w:rPr>
          <w:vanish/>
          <w:w w:val="105"/>
        </w:rPr>
      </w:pPr>
    </w:p>
    <w:p w:rsidR="00C717A9" w:rsidRPr="006008DC" w:rsidRDefault="00C717A9" w:rsidP="006008DC">
      <w:pPr>
        <w:pStyle w:val="ListParagraph"/>
        <w:numPr>
          <w:ilvl w:val="1"/>
          <w:numId w:val="28"/>
        </w:numPr>
        <w:tabs>
          <w:tab w:val="left" w:pos="851"/>
        </w:tabs>
        <w:spacing w:line="276" w:lineRule="auto"/>
        <w:ind w:left="0" w:firstLine="426"/>
        <w:rPr>
          <w:w w:val="105"/>
        </w:rPr>
      </w:pPr>
      <w:r w:rsidRPr="006008DC">
        <w:rPr>
          <w:w w:val="105"/>
        </w:rPr>
        <w:t xml:space="preserve">Компани нь хөрөнгө оруулалтын шийдвэр гаргахдаа үндэслэл бүхий тооцоо, судалгаанд суурилан, тодорхой аргачлалыг үндэслэнэ. </w:t>
      </w:r>
    </w:p>
    <w:p w:rsidR="00C717A9" w:rsidRPr="006008DC" w:rsidRDefault="00C717A9" w:rsidP="006008DC">
      <w:pPr>
        <w:pStyle w:val="ListParagraph"/>
        <w:numPr>
          <w:ilvl w:val="1"/>
          <w:numId w:val="28"/>
        </w:numPr>
        <w:tabs>
          <w:tab w:val="left" w:pos="851"/>
        </w:tabs>
        <w:spacing w:line="276" w:lineRule="auto"/>
        <w:ind w:left="0" w:firstLine="426"/>
        <w:rPr>
          <w:w w:val="105"/>
        </w:rPr>
      </w:pPr>
      <w:r w:rsidRPr="006008DC">
        <w:rPr>
          <w:w w:val="105"/>
        </w:rPr>
        <w:t>Компани нь урьдчилан тодорхойлсон хөрөнгө оруулалтын бодлого, эсвэл сангийн төрөл хэлбэрийн дагуу хөрөнгө оруулалтын санг удирдлах үүрэг хүлээсэн бол зөвхөн тухайн сангийн тодорхойлсон зорилт, хязгаарлалтанд нийцүүлэн хөрөнгө оруулалтын үйл ажиллагаагаа явуулна.</w:t>
      </w:r>
    </w:p>
    <w:p w:rsidR="00C717A9" w:rsidRPr="006008DC" w:rsidRDefault="00C717A9" w:rsidP="006008DC">
      <w:pPr>
        <w:pStyle w:val="ListParagraph"/>
        <w:numPr>
          <w:ilvl w:val="1"/>
          <w:numId w:val="28"/>
        </w:numPr>
        <w:tabs>
          <w:tab w:val="left" w:pos="851"/>
        </w:tabs>
        <w:spacing w:line="276" w:lineRule="auto"/>
        <w:ind w:left="0" w:firstLine="426"/>
        <w:rPr>
          <w:w w:val="105"/>
        </w:rPr>
      </w:pPr>
      <w:r w:rsidRPr="006008DC">
        <w:rPr>
          <w:w w:val="105"/>
        </w:rPr>
        <w:t xml:space="preserve">Компани нь харилцагчийн бүх арилжааг гүйлгээний төрөл, хэмжээний хувьд зах зээлийг харгалзан үзсэний үндсэн дээр байж болох хамгийн сайн нөхцөлтэйгээр гүйцэтгэн, харилцагцийн багцын үнэ цэнийг өсгөх зарчмыг баримтална. </w:t>
      </w:r>
    </w:p>
    <w:p w:rsidR="00C717A9" w:rsidRPr="006008DC" w:rsidRDefault="00C717A9" w:rsidP="006008DC">
      <w:pPr>
        <w:pStyle w:val="ListParagraph"/>
        <w:numPr>
          <w:ilvl w:val="1"/>
          <w:numId w:val="28"/>
        </w:numPr>
        <w:tabs>
          <w:tab w:val="left" w:pos="851"/>
        </w:tabs>
        <w:spacing w:line="276" w:lineRule="auto"/>
        <w:ind w:left="0" w:firstLine="426"/>
        <w:rPr>
          <w:w w:val="105"/>
        </w:rPr>
      </w:pPr>
      <w:r w:rsidRPr="006008DC">
        <w:rPr>
          <w:w w:val="105"/>
        </w:rPr>
        <w:t xml:space="preserve">Компани нь хувьцааны хуваарилалтыг харилцагчиддаа тэгш шударга хуваарилж, хэн нэгэнд давуу эрх олгон хуваарилахыг хориглох бөгөөд хуваарилалтын бүхий л явцыг баримтжуулан баталгаажуулсан байна. </w:t>
      </w:r>
    </w:p>
    <w:p w:rsidR="00C717A9" w:rsidRPr="006008DC" w:rsidRDefault="00C717A9" w:rsidP="006008DC">
      <w:pPr>
        <w:pStyle w:val="ListParagraph"/>
        <w:numPr>
          <w:ilvl w:val="1"/>
          <w:numId w:val="28"/>
        </w:numPr>
        <w:tabs>
          <w:tab w:val="left" w:pos="851"/>
        </w:tabs>
        <w:spacing w:line="276" w:lineRule="auto"/>
        <w:ind w:left="0" w:firstLine="426"/>
        <w:rPr>
          <w:w w:val="105"/>
        </w:rPr>
      </w:pPr>
      <w:r w:rsidRPr="006008DC">
        <w:rPr>
          <w:w w:val="105"/>
        </w:rPr>
        <w:t xml:space="preserve">Компани нь талуудын харилцан тохиролцоогүй нөхцөлөөр хийгдсэн, хамгийн сайн гүйцэтгэлийн нөхцөлөөр хийсэн, бусад байгууллагын хураамжийн түвшингээс доогуур байхаас бусад тохиолдолд өөрийн холбоотой этгээдээр дамжуулан харилцагчийн нэрийн өмнөөс арижаа хийхийг хориглоно. Тусгай зөвшөөрөлтэй хөрөнгө оруулалтын сангийн хувьд Хорооноос зөвшөөрснөөс бусад тохиолдолд холбоотой этгээдээр дамжуулан хийсэн гүйлгээний нийт үнийн дүн нь сангийн тухайн нэг жилд хийсэн гүйлгээний 50 хувиас хэтрэхгүй байна. </w:t>
      </w:r>
    </w:p>
    <w:p w:rsidR="00C717A9" w:rsidRPr="006008DC" w:rsidRDefault="00C717A9" w:rsidP="006008DC">
      <w:pPr>
        <w:pStyle w:val="ListParagraph"/>
        <w:numPr>
          <w:ilvl w:val="1"/>
          <w:numId w:val="28"/>
        </w:numPr>
        <w:tabs>
          <w:tab w:val="left" w:pos="851"/>
        </w:tabs>
        <w:spacing w:line="276" w:lineRule="auto"/>
        <w:ind w:left="0" w:firstLine="426"/>
        <w:rPr>
          <w:w w:val="105"/>
        </w:rPr>
      </w:pPr>
      <w:r w:rsidRPr="006008DC">
        <w:rPr>
          <w:w w:val="105"/>
        </w:rPr>
        <w:t xml:space="preserve">Компани нь зах зээлийн бодит үнэд суурилан багцын үнэлгээг тогтмол хийх ба үнэлгээ хийх аргачлал нь харилцагчдад нээлттэй ил тод байна. </w:t>
      </w:r>
    </w:p>
    <w:p w:rsidR="00C717A9" w:rsidRPr="006008DC" w:rsidRDefault="00C717A9" w:rsidP="006008DC">
      <w:pPr>
        <w:pStyle w:val="ListParagraph"/>
        <w:numPr>
          <w:ilvl w:val="1"/>
          <w:numId w:val="28"/>
        </w:numPr>
        <w:tabs>
          <w:tab w:val="left" w:pos="851"/>
        </w:tabs>
        <w:spacing w:line="276" w:lineRule="auto"/>
        <w:ind w:left="0" w:firstLine="426"/>
        <w:rPr>
          <w:w w:val="105"/>
        </w:rPr>
      </w:pPr>
      <w:r w:rsidRPr="006008DC">
        <w:rPr>
          <w:w w:val="105"/>
        </w:rPr>
        <w:t xml:space="preserve">Хөрөнгө оруулалтын сантай холбоотойгоор компани нь сангийн цэвэр хөрөнгийн үнийг үнэн, зөв тооцоолохдоо үнэлгээ нь тухайн сангийн бодлогын баримт бичгийн дагуу хийгдсэн эсэхэд хяналт тавьсан байна. </w:t>
      </w:r>
    </w:p>
    <w:p w:rsidR="00C717A9" w:rsidRPr="006008DC" w:rsidRDefault="00C717A9" w:rsidP="006008DC">
      <w:pPr>
        <w:pStyle w:val="ListParagraph"/>
        <w:numPr>
          <w:ilvl w:val="1"/>
          <w:numId w:val="28"/>
        </w:numPr>
        <w:tabs>
          <w:tab w:val="left" w:pos="851"/>
        </w:tabs>
        <w:spacing w:line="276" w:lineRule="auto"/>
        <w:ind w:left="0" w:firstLine="426"/>
        <w:rPr>
          <w:w w:val="105"/>
        </w:rPr>
      </w:pPr>
      <w:r w:rsidRPr="006008DC">
        <w:rPr>
          <w:w w:val="105"/>
        </w:rPr>
        <w:t xml:space="preserve">Компани нь хөрөнгө оруулалтын эрсдэлийн эх үүсвэр, нөхцөл байдал, эрсдэлийн түвшнийг удирдах, тодорхойлох, хэмжих эрсдэлийн удирдлагын арга хэрэгсэлтэй байна. </w:t>
      </w:r>
    </w:p>
    <w:p w:rsidR="00C717A9" w:rsidRPr="006008DC" w:rsidRDefault="00C717A9" w:rsidP="006008DC">
      <w:pPr>
        <w:pStyle w:val="ListParagraph"/>
        <w:numPr>
          <w:ilvl w:val="1"/>
          <w:numId w:val="28"/>
        </w:numPr>
        <w:tabs>
          <w:tab w:val="left" w:pos="851"/>
        </w:tabs>
        <w:spacing w:line="276" w:lineRule="auto"/>
        <w:ind w:left="0" w:firstLine="426"/>
        <w:rPr>
          <w:w w:val="105"/>
        </w:rPr>
      </w:pPr>
      <w:r w:rsidRPr="006008DC">
        <w:rPr>
          <w:w w:val="105"/>
        </w:rPr>
        <w:t>Компани нь санхүүгийн зах зээлийн гэнэтийн хямрал, давагдашгүй хүчин зүйлийн үед авч хэрэгжүүлэх бичнесийн тасралтгүй үйл ажиллагааны төлөвлөгөөг баталж хэрэгжүүлнэ.</w:t>
      </w:r>
    </w:p>
    <w:p w:rsidR="00C717A9" w:rsidRPr="006008DC" w:rsidRDefault="00C717A9" w:rsidP="006008DC">
      <w:pPr>
        <w:pStyle w:val="ListParagraph"/>
        <w:numPr>
          <w:ilvl w:val="1"/>
          <w:numId w:val="28"/>
        </w:numPr>
        <w:tabs>
          <w:tab w:val="left" w:pos="851"/>
        </w:tabs>
        <w:spacing w:line="276" w:lineRule="auto"/>
        <w:ind w:left="0" w:firstLine="426"/>
        <w:rPr>
          <w:w w:val="105"/>
        </w:rPr>
      </w:pPr>
      <w:r w:rsidRPr="006008DC">
        <w:rPr>
          <w:w w:val="105"/>
        </w:rPr>
        <w:t xml:space="preserve">Компани нь хууль тогтоомжийн дагуу хөрөнгө оруулалтын үйл ажиллагаатай холбоотой хийсэн судалгаа, өгсөн зөвлөгөө болон авч хэрэгжүүлсэн үйл ажиллагааны талаарх баримт бичгийг хадгалах ба бүртгэлийг аюулгүй найдвартай хадгалах үйл ажиллагааг дотоод дүрэм, журмаар тодорхой зохицуулсан байна. </w:t>
      </w:r>
    </w:p>
    <w:p w:rsidR="00C717A9" w:rsidRPr="006008DC" w:rsidRDefault="00C717A9" w:rsidP="006008DC">
      <w:pPr>
        <w:pStyle w:val="ListParagraph"/>
        <w:numPr>
          <w:ilvl w:val="1"/>
          <w:numId w:val="28"/>
        </w:numPr>
        <w:tabs>
          <w:tab w:val="left" w:pos="851"/>
        </w:tabs>
        <w:spacing w:line="276" w:lineRule="auto"/>
        <w:ind w:left="0" w:firstLine="426"/>
        <w:rPr>
          <w:w w:val="105"/>
        </w:rPr>
      </w:pPr>
      <w:r w:rsidRPr="006008DC">
        <w:rPr>
          <w:w w:val="105"/>
        </w:rPr>
        <w:t xml:space="preserve">Компани нь түүнд итгэмжлэгдсэн хөрөнгийн аюулгүй найдвартай хадгалалтыг хариуцан, хөрөнгө хадгалах гэрээ байгуулсан кастодианы санхүүгийн чадавхид байнгын </w:t>
      </w:r>
      <w:r w:rsidRPr="006008DC">
        <w:rPr>
          <w:w w:val="105"/>
        </w:rPr>
        <w:lastRenderedPageBreak/>
        <w:t xml:space="preserve">хяналт тавьж ажиллана. </w:t>
      </w:r>
    </w:p>
    <w:p w:rsidR="006008DC" w:rsidRDefault="00C717A9" w:rsidP="006008DC">
      <w:pPr>
        <w:pStyle w:val="ListParagraph"/>
        <w:numPr>
          <w:ilvl w:val="1"/>
          <w:numId w:val="28"/>
        </w:numPr>
        <w:tabs>
          <w:tab w:val="left" w:pos="851"/>
        </w:tabs>
        <w:spacing w:line="276" w:lineRule="auto"/>
        <w:ind w:left="0" w:firstLine="426"/>
        <w:rPr>
          <w:w w:val="105"/>
        </w:rPr>
      </w:pPr>
      <w:r w:rsidRPr="006008DC">
        <w:rPr>
          <w:w w:val="105"/>
        </w:rPr>
        <w:t>Компани нь дотоод бүртгэлийг тооцооны байгууллага, банк, кастодиан, харилцагч болон брокер зэрэг гуравдагч этгээдүүдээс гаргасан бүртгэлтэй сар бүр тулган баталгаажуулах бөгөөд ямарваа нэгэн бүртгэлийн зөрүү гарсан тохиолдолд түүнийг тогтоож, залруулах үйл ажиллагааг гүйцэтгэн энэ тал</w:t>
      </w:r>
      <w:r w:rsidR="006008DC">
        <w:rPr>
          <w:w w:val="105"/>
        </w:rPr>
        <w:t>аар залруулгын бүртгэл хөтөлнө.</w:t>
      </w:r>
    </w:p>
    <w:p w:rsidR="006008DC" w:rsidRPr="006008DC" w:rsidRDefault="006008DC" w:rsidP="006008DC">
      <w:pPr>
        <w:tabs>
          <w:tab w:val="left" w:pos="851"/>
        </w:tabs>
        <w:spacing w:line="276" w:lineRule="auto"/>
        <w:rPr>
          <w:w w:val="105"/>
        </w:rPr>
      </w:pPr>
    </w:p>
    <w:p w:rsidR="00C717A9" w:rsidRDefault="00C717A9" w:rsidP="009E48D0">
      <w:pPr>
        <w:spacing w:line="276" w:lineRule="auto"/>
        <w:jc w:val="center"/>
        <w:rPr>
          <w:b/>
        </w:rPr>
      </w:pPr>
      <w:r w:rsidRPr="00FC683E">
        <w:rPr>
          <w:b/>
        </w:rPr>
        <w:t>Зургаа. Харилцагчдад үзүүлэх үйлчилгээ</w:t>
      </w:r>
    </w:p>
    <w:p w:rsidR="006008DC" w:rsidRPr="00FC683E" w:rsidRDefault="006008DC" w:rsidP="009E48D0">
      <w:pPr>
        <w:spacing w:line="276" w:lineRule="auto"/>
        <w:jc w:val="center"/>
        <w:rPr>
          <w:b/>
        </w:rPr>
      </w:pPr>
    </w:p>
    <w:p w:rsidR="00931AA0" w:rsidRPr="00931AA0" w:rsidRDefault="00931AA0" w:rsidP="00931AA0">
      <w:pPr>
        <w:pStyle w:val="ListParagraph"/>
        <w:numPr>
          <w:ilvl w:val="0"/>
          <w:numId w:val="28"/>
        </w:numPr>
        <w:tabs>
          <w:tab w:val="left" w:pos="851"/>
        </w:tabs>
        <w:spacing w:line="276" w:lineRule="auto"/>
        <w:rPr>
          <w:vanish/>
          <w:w w:val="105"/>
        </w:rPr>
      </w:pPr>
    </w:p>
    <w:p w:rsidR="00C717A9" w:rsidRPr="00931AA0" w:rsidRDefault="00C717A9" w:rsidP="00931AA0">
      <w:pPr>
        <w:pStyle w:val="ListParagraph"/>
        <w:numPr>
          <w:ilvl w:val="1"/>
          <w:numId w:val="28"/>
        </w:numPr>
        <w:tabs>
          <w:tab w:val="left" w:pos="851"/>
        </w:tabs>
        <w:spacing w:line="276" w:lineRule="auto"/>
        <w:ind w:left="0" w:firstLine="426"/>
        <w:rPr>
          <w:w w:val="105"/>
        </w:rPr>
      </w:pPr>
      <w:r w:rsidRPr="00931AA0">
        <w:rPr>
          <w:w w:val="105"/>
        </w:rPr>
        <w:t xml:space="preserve"> Компани нь байгууллагын хаяг, бизнесийн нөхцөл байдал, компанийн нэрийн өмнөөс харилцагчтай харилцах ажилтны нэр, албан тушаал зэрэг компанийн талаарх мэдээ, мэдээллээр харилцагчдыг бүрэн хангах ба бизнесийн санхүүгийн нөхцөл байдал нь нээлттэй ил тод байна. </w:t>
      </w:r>
    </w:p>
    <w:p w:rsidR="00C717A9" w:rsidRPr="00931AA0" w:rsidRDefault="00C717A9" w:rsidP="00931AA0">
      <w:pPr>
        <w:pStyle w:val="ListParagraph"/>
        <w:numPr>
          <w:ilvl w:val="1"/>
          <w:numId w:val="28"/>
        </w:numPr>
        <w:tabs>
          <w:tab w:val="left" w:pos="851"/>
        </w:tabs>
        <w:spacing w:line="276" w:lineRule="auto"/>
        <w:ind w:left="0" w:firstLine="426"/>
        <w:rPr>
          <w:w w:val="105"/>
        </w:rPr>
      </w:pPr>
      <w:r w:rsidRPr="00931AA0">
        <w:rPr>
          <w:w w:val="105"/>
        </w:rPr>
        <w:t xml:space="preserve">Компани нь харилцагчийн талаарх мэдээллийг үнэн зөв хөтлөх бөгөөд жинхэнэ өмчлөгчийн овог, нэрийг тодруулах, шаардлагатай тохиолдолд энэхүү тодорхойлолтыг баталгаажуулах, харилцагчийн санхүүгийн нөхцөл байдал, хөрөнгө оруулалтын туршлага, хөрөнгө оруулалтын зорилгыг нь тодорхойлох үүрэгтэй. </w:t>
      </w:r>
    </w:p>
    <w:p w:rsidR="00C717A9" w:rsidRPr="00931AA0" w:rsidRDefault="00C717A9" w:rsidP="00931AA0">
      <w:pPr>
        <w:pStyle w:val="ListParagraph"/>
        <w:numPr>
          <w:ilvl w:val="1"/>
          <w:numId w:val="28"/>
        </w:numPr>
        <w:tabs>
          <w:tab w:val="left" w:pos="851"/>
        </w:tabs>
        <w:spacing w:line="276" w:lineRule="auto"/>
        <w:ind w:left="0" w:firstLine="426"/>
        <w:rPr>
          <w:w w:val="105"/>
        </w:rPr>
      </w:pPr>
      <w:r w:rsidRPr="00931AA0">
        <w:rPr>
          <w:w w:val="105"/>
        </w:rPr>
        <w:t xml:space="preserve">Компани нь харилцагч бүрийн багцыг зах зээлийн жишигтэй харьцуулан үнэлж, дүгнэх бөгөөд жилд 2-оос доошгүй удаа тухайн харилцагчид бичгээр, эсвэл биечлэн мэдээлсэн байна. Мөн гэрээнд заасны дагуу хөрөнгө оруулалтын багцын үнэлгээг бичгээр мэдээлэх ба үүнд дараах зүйлсийг заавал тусгана. </w:t>
      </w:r>
    </w:p>
    <w:p w:rsidR="00C717A9" w:rsidRPr="00FC683E" w:rsidRDefault="00C717A9" w:rsidP="00931AA0">
      <w:pPr>
        <w:pStyle w:val="ListParagraph"/>
        <w:widowControl/>
        <w:numPr>
          <w:ilvl w:val="2"/>
          <w:numId w:val="28"/>
        </w:numPr>
        <w:pBdr>
          <w:top w:val="nil"/>
          <w:left w:val="nil"/>
          <w:bottom w:val="nil"/>
          <w:right w:val="nil"/>
          <w:between w:val="nil"/>
        </w:pBdr>
        <w:autoSpaceDE/>
        <w:autoSpaceDN/>
        <w:spacing w:line="276" w:lineRule="auto"/>
        <w:ind w:left="851" w:firstLine="0"/>
        <w:contextualSpacing/>
        <w:rPr>
          <w:color w:val="000000"/>
        </w:rPr>
      </w:pPr>
      <w:r w:rsidRPr="00FC683E">
        <w:rPr>
          <w:color w:val="000000"/>
        </w:rPr>
        <w:t>Огноо</w:t>
      </w:r>
    </w:p>
    <w:p w:rsidR="00C717A9" w:rsidRPr="00FC683E" w:rsidRDefault="00C717A9" w:rsidP="00931AA0">
      <w:pPr>
        <w:pStyle w:val="ListParagraph"/>
        <w:widowControl/>
        <w:numPr>
          <w:ilvl w:val="2"/>
          <w:numId w:val="28"/>
        </w:numPr>
        <w:pBdr>
          <w:top w:val="nil"/>
          <w:left w:val="nil"/>
          <w:bottom w:val="nil"/>
          <w:right w:val="nil"/>
          <w:between w:val="nil"/>
        </w:pBdr>
        <w:autoSpaceDE/>
        <w:autoSpaceDN/>
        <w:spacing w:line="276" w:lineRule="auto"/>
        <w:ind w:left="851" w:firstLine="0"/>
        <w:contextualSpacing/>
        <w:rPr>
          <w:color w:val="000000"/>
        </w:rPr>
      </w:pPr>
      <w:r w:rsidRPr="00FC683E">
        <w:rPr>
          <w:color w:val="000000"/>
        </w:rPr>
        <w:t>Тухайн өдрөөрх хүлээн авсан орлогыг оролцуулаад харилцагчийн багцын үнэлгээ болон түүний бүтэц</w:t>
      </w:r>
    </w:p>
    <w:p w:rsidR="00C717A9" w:rsidRPr="00FC683E" w:rsidRDefault="00C717A9" w:rsidP="00931AA0">
      <w:pPr>
        <w:pStyle w:val="ListParagraph"/>
        <w:widowControl/>
        <w:numPr>
          <w:ilvl w:val="2"/>
          <w:numId w:val="28"/>
        </w:numPr>
        <w:pBdr>
          <w:top w:val="nil"/>
          <w:left w:val="nil"/>
          <w:bottom w:val="nil"/>
          <w:right w:val="nil"/>
          <w:between w:val="nil"/>
        </w:pBdr>
        <w:autoSpaceDE/>
        <w:autoSpaceDN/>
        <w:spacing w:line="276" w:lineRule="auto"/>
        <w:ind w:left="851" w:firstLine="0"/>
        <w:contextualSpacing/>
        <w:rPr>
          <w:color w:val="000000"/>
        </w:rPr>
      </w:pPr>
      <w:r w:rsidRPr="00FC683E">
        <w:rPr>
          <w:color w:val="000000"/>
        </w:rPr>
        <w:t>Харилцагчийн багцын үнэлгээний өсөлт, бууралт</w:t>
      </w:r>
    </w:p>
    <w:p w:rsidR="00C717A9" w:rsidRPr="00FC683E" w:rsidRDefault="00C717A9" w:rsidP="00931AA0">
      <w:pPr>
        <w:pStyle w:val="ListParagraph"/>
        <w:widowControl/>
        <w:numPr>
          <w:ilvl w:val="2"/>
          <w:numId w:val="28"/>
        </w:numPr>
        <w:pBdr>
          <w:top w:val="nil"/>
          <w:left w:val="nil"/>
          <w:bottom w:val="nil"/>
          <w:right w:val="nil"/>
          <w:between w:val="nil"/>
        </w:pBdr>
        <w:autoSpaceDE/>
        <w:autoSpaceDN/>
        <w:spacing w:line="276" w:lineRule="auto"/>
        <w:ind w:left="851" w:firstLine="0"/>
        <w:contextualSpacing/>
        <w:rPr>
          <w:color w:val="000000"/>
        </w:rPr>
      </w:pPr>
      <w:r w:rsidRPr="00FC683E">
        <w:rPr>
          <w:color w:val="000000"/>
        </w:rPr>
        <w:t>Үүсмэл санхүүгийн хэрэгслийн арилжааны нээлттэй позиц</w:t>
      </w:r>
    </w:p>
    <w:p w:rsidR="00C717A9" w:rsidRPr="00931AA0" w:rsidRDefault="00C717A9" w:rsidP="00931AA0">
      <w:pPr>
        <w:pStyle w:val="ListParagraph"/>
        <w:numPr>
          <w:ilvl w:val="1"/>
          <w:numId w:val="28"/>
        </w:numPr>
        <w:tabs>
          <w:tab w:val="left" w:pos="851"/>
        </w:tabs>
        <w:spacing w:line="276" w:lineRule="auto"/>
        <w:ind w:left="0" w:firstLine="426"/>
        <w:rPr>
          <w:w w:val="105"/>
        </w:rPr>
      </w:pPr>
      <w:r w:rsidRPr="00931AA0">
        <w:rPr>
          <w:w w:val="105"/>
        </w:rPr>
        <w:t xml:space="preserve">Компани нь харилцагчаас ирүүлсэн бизнесийн үйл ажиллагаатай холбоотой санал гомдлыг цаг тухайд нь шийдвэрлэх асуудлыг дотоод дүрэм журамдаа тусгах бөгөөд гэрээнд тусгайлан зааж болно. </w:t>
      </w:r>
    </w:p>
    <w:p w:rsidR="00C717A9" w:rsidRPr="00931AA0" w:rsidRDefault="00C717A9" w:rsidP="00931AA0">
      <w:pPr>
        <w:pStyle w:val="ListParagraph"/>
        <w:numPr>
          <w:ilvl w:val="1"/>
          <w:numId w:val="28"/>
        </w:numPr>
        <w:tabs>
          <w:tab w:val="left" w:pos="851"/>
        </w:tabs>
        <w:spacing w:line="276" w:lineRule="auto"/>
        <w:ind w:left="0" w:firstLine="426"/>
        <w:rPr>
          <w:w w:val="105"/>
        </w:rPr>
      </w:pPr>
      <w:r w:rsidRPr="00931AA0">
        <w:rPr>
          <w:w w:val="105"/>
        </w:rPr>
        <w:t>Компани харилцагчид багцын болон компанийн гүйцэтгэлийн мэдээллийг цаг тухайд нь, тогтоосон хугацаанд, үнэн зөвөөр, бүрэн гүйцэд тайлагнах үүрэгтэй.</w:t>
      </w:r>
    </w:p>
    <w:p w:rsidR="00C717A9" w:rsidRPr="00931AA0" w:rsidRDefault="00C717A9" w:rsidP="00931AA0">
      <w:pPr>
        <w:pStyle w:val="ListParagraph"/>
        <w:numPr>
          <w:ilvl w:val="1"/>
          <w:numId w:val="28"/>
        </w:numPr>
        <w:tabs>
          <w:tab w:val="left" w:pos="851"/>
        </w:tabs>
        <w:spacing w:line="276" w:lineRule="auto"/>
        <w:ind w:left="0" w:firstLine="426"/>
        <w:rPr>
          <w:w w:val="105"/>
        </w:rPr>
      </w:pPr>
      <w:bookmarkStart w:id="1" w:name="_gjdgxs" w:colFirst="0" w:colLast="0"/>
      <w:bookmarkEnd w:id="1"/>
      <w:r w:rsidRPr="00931AA0">
        <w:rPr>
          <w:w w:val="105"/>
        </w:rPr>
        <w:t xml:space="preserve">Компани нь харилцагчид өгч буй багцын болон компанийн гүйцэтгэлийн мэдээллийн үнэн зөв, бүрэн гүйцэд байдлыг хангах хүрээнд энэхүү мэдээллийг Хорооноос эрх олгосон үнэлгээ хийх эрх бүхий хараат бус бие даасан гуравдагч этгээдээр хянуулна. </w:t>
      </w:r>
    </w:p>
    <w:p w:rsidR="00C717A9" w:rsidRDefault="00C717A9" w:rsidP="00931AA0">
      <w:pPr>
        <w:pStyle w:val="ListParagraph"/>
        <w:numPr>
          <w:ilvl w:val="1"/>
          <w:numId w:val="28"/>
        </w:numPr>
        <w:tabs>
          <w:tab w:val="left" w:pos="851"/>
        </w:tabs>
        <w:spacing w:line="276" w:lineRule="auto"/>
        <w:ind w:left="0" w:firstLine="426"/>
        <w:rPr>
          <w:w w:val="105"/>
        </w:rPr>
      </w:pPr>
      <w:r w:rsidRPr="00931AA0">
        <w:rPr>
          <w:w w:val="105"/>
        </w:rPr>
        <w:t xml:space="preserve">Компани нь хураамж болон төлбөрийн хэмжээг харилцагчид ил тод мэдээлэх үүрэгтэй ба энэхүү мэдээлэл </w:t>
      </w:r>
      <w:r w:rsidR="00931AA0">
        <w:rPr>
          <w:w w:val="105"/>
        </w:rPr>
        <w:t>нь үнэн зөв, үндэслэлтэй байна.</w:t>
      </w:r>
    </w:p>
    <w:p w:rsidR="00931AA0" w:rsidRPr="00931AA0" w:rsidRDefault="00931AA0" w:rsidP="00931AA0">
      <w:pPr>
        <w:tabs>
          <w:tab w:val="left" w:pos="851"/>
        </w:tabs>
        <w:spacing w:line="276" w:lineRule="auto"/>
        <w:rPr>
          <w:w w:val="105"/>
        </w:rPr>
      </w:pPr>
    </w:p>
    <w:p w:rsidR="00C717A9" w:rsidRDefault="00C717A9" w:rsidP="009E48D0">
      <w:pPr>
        <w:spacing w:line="276" w:lineRule="auto"/>
        <w:jc w:val="center"/>
        <w:rPr>
          <w:b/>
        </w:rPr>
      </w:pPr>
      <w:r w:rsidRPr="00FC683E">
        <w:rPr>
          <w:b/>
        </w:rPr>
        <w:t>Долоо. Хариуцлага</w:t>
      </w:r>
    </w:p>
    <w:p w:rsidR="00931AA0" w:rsidRPr="00FC683E" w:rsidRDefault="00931AA0" w:rsidP="009E48D0">
      <w:pPr>
        <w:spacing w:line="276" w:lineRule="auto"/>
        <w:jc w:val="center"/>
        <w:rPr>
          <w:b/>
        </w:rPr>
      </w:pPr>
    </w:p>
    <w:p w:rsidR="00931AA0" w:rsidRPr="00931AA0" w:rsidRDefault="00931AA0" w:rsidP="00931AA0">
      <w:pPr>
        <w:pStyle w:val="ListParagraph"/>
        <w:numPr>
          <w:ilvl w:val="0"/>
          <w:numId w:val="28"/>
        </w:numPr>
        <w:tabs>
          <w:tab w:val="left" w:pos="851"/>
        </w:tabs>
        <w:spacing w:line="276" w:lineRule="auto"/>
        <w:rPr>
          <w:vanish/>
          <w:w w:val="105"/>
        </w:rPr>
      </w:pPr>
    </w:p>
    <w:p w:rsidR="00C717A9" w:rsidRPr="00931AA0" w:rsidRDefault="00C717A9" w:rsidP="00931AA0">
      <w:pPr>
        <w:pStyle w:val="ListParagraph"/>
        <w:numPr>
          <w:ilvl w:val="1"/>
          <w:numId w:val="28"/>
        </w:numPr>
        <w:tabs>
          <w:tab w:val="left" w:pos="851"/>
        </w:tabs>
        <w:spacing w:line="276" w:lineRule="auto"/>
        <w:ind w:left="0" w:firstLine="426"/>
        <w:rPr>
          <w:w w:val="105"/>
        </w:rPr>
      </w:pPr>
      <w:r w:rsidRPr="00931AA0">
        <w:rPr>
          <w:w w:val="105"/>
        </w:rPr>
        <w:t xml:space="preserve">Энэхүү дүрэмд тусгагдсан шаардлагуудыг зөрчих нь компанийн чадвар, зохистой байдалд сөргөөр нөлөөлөх бөгөөд хариуцлага хүлээлгэх үндэслэл болно. </w:t>
      </w:r>
    </w:p>
    <w:p w:rsidR="00C717A9" w:rsidRPr="00931AA0" w:rsidRDefault="00C717A9" w:rsidP="00931AA0">
      <w:pPr>
        <w:pStyle w:val="ListParagraph"/>
        <w:numPr>
          <w:ilvl w:val="1"/>
          <w:numId w:val="28"/>
        </w:numPr>
        <w:tabs>
          <w:tab w:val="left" w:pos="851"/>
        </w:tabs>
        <w:spacing w:line="276" w:lineRule="auto"/>
        <w:ind w:left="0" w:firstLine="426"/>
        <w:rPr>
          <w:w w:val="105"/>
        </w:rPr>
      </w:pPr>
      <w:r w:rsidRPr="00931AA0">
        <w:rPr>
          <w:w w:val="105"/>
        </w:rPr>
        <w:t xml:space="preserve">Хороо энэхүү дүрмийн биелэлтэд хяналт тавьж, үйл ажиллагаа эрхлэхийг зөвшөөрсөн тусгай зөвшөөрлийг түдгэлзүүлэх, мэргэжилтний ажил, үйлчилгээ явуулах эрхийг хязгаарлах арга хэмжээг авна.  </w:t>
      </w:r>
    </w:p>
    <w:p w:rsidR="00EA17BC" w:rsidRPr="00FC683E" w:rsidRDefault="00C109D3" w:rsidP="009E48D0">
      <w:pPr>
        <w:pStyle w:val="Heading1"/>
        <w:spacing w:before="0" w:line="276" w:lineRule="auto"/>
        <w:ind w:left="0" w:right="0"/>
        <w:rPr>
          <w:sz w:val="22"/>
          <w:szCs w:val="22"/>
        </w:rPr>
      </w:pPr>
      <w:r w:rsidRPr="00FC683E">
        <w:rPr>
          <w:sz w:val="22"/>
          <w:szCs w:val="22"/>
        </w:rPr>
        <w:t>---o0o---</w:t>
      </w:r>
    </w:p>
    <w:sectPr w:rsidR="00EA17BC" w:rsidRPr="00FC683E" w:rsidSect="00B043E7">
      <w:pgSz w:w="11907" w:h="16840" w:code="9"/>
      <w:pgMar w:top="1134" w:right="851"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E46A2"/>
    <w:multiLevelType w:val="multilevel"/>
    <w:tmpl w:val="F2564FF4"/>
    <w:lvl w:ilvl="0">
      <w:start w:val="2"/>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15:restartNumberingAfterBreak="0">
    <w:nsid w:val="0B666F3C"/>
    <w:multiLevelType w:val="multilevel"/>
    <w:tmpl w:val="74C8A556"/>
    <w:lvl w:ilvl="0">
      <w:start w:val="3"/>
      <w:numFmt w:val="decimal"/>
      <w:lvlText w:val="%1"/>
      <w:lvlJc w:val="left"/>
      <w:pPr>
        <w:ind w:left="1861" w:hanging="713"/>
      </w:pPr>
      <w:rPr>
        <w:rFonts w:hint="default"/>
      </w:rPr>
    </w:lvl>
    <w:lvl w:ilvl="1">
      <w:start w:val="1"/>
      <w:numFmt w:val="decimal"/>
      <w:lvlText w:val="%1.%2"/>
      <w:lvlJc w:val="left"/>
      <w:pPr>
        <w:ind w:left="1861" w:hanging="713"/>
      </w:pPr>
      <w:rPr>
        <w:rFonts w:hint="default"/>
      </w:rPr>
    </w:lvl>
    <w:lvl w:ilvl="2">
      <w:start w:val="7"/>
      <w:numFmt w:val="decimal"/>
      <w:lvlText w:val="%1.%2.%3"/>
      <w:lvlJc w:val="left"/>
      <w:pPr>
        <w:ind w:left="1861" w:hanging="713"/>
      </w:pPr>
      <w:rPr>
        <w:rFonts w:hint="default"/>
      </w:rPr>
    </w:lvl>
    <w:lvl w:ilvl="3">
      <w:start w:val="2"/>
      <w:numFmt w:val="decimal"/>
      <w:lvlText w:val="%1.%2.%3.%4"/>
      <w:lvlJc w:val="left"/>
      <w:pPr>
        <w:ind w:left="1861" w:hanging="713"/>
      </w:pPr>
      <w:rPr>
        <w:rFonts w:ascii="Times New Roman" w:eastAsia="Times New Roman" w:hAnsi="Times New Roman" w:cs="Times New Roman" w:hint="default"/>
        <w:spacing w:val="-1"/>
        <w:w w:val="102"/>
        <w:sz w:val="22"/>
        <w:szCs w:val="22"/>
      </w:rPr>
    </w:lvl>
    <w:lvl w:ilvl="4">
      <w:numFmt w:val="bullet"/>
      <w:lvlText w:val="•"/>
      <w:lvlJc w:val="left"/>
      <w:pPr>
        <w:ind w:left="5100" w:hanging="713"/>
      </w:pPr>
      <w:rPr>
        <w:rFonts w:hint="default"/>
      </w:rPr>
    </w:lvl>
    <w:lvl w:ilvl="5">
      <w:numFmt w:val="bullet"/>
      <w:lvlText w:val="•"/>
      <w:lvlJc w:val="left"/>
      <w:pPr>
        <w:ind w:left="5910" w:hanging="713"/>
      </w:pPr>
      <w:rPr>
        <w:rFonts w:hint="default"/>
      </w:rPr>
    </w:lvl>
    <w:lvl w:ilvl="6">
      <w:numFmt w:val="bullet"/>
      <w:lvlText w:val="•"/>
      <w:lvlJc w:val="left"/>
      <w:pPr>
        <w:ind w:left="6720" w:hanging="713"/>
      </w:pPr>
      <w:rPr>
        <w:rFonts w:hint="default"/>
      </w:rPr>
    </w:lvl>
    <w:lvl w:ilvl="7">
      <w:numFmt w:val="bullet"/>
      <w:lvlText w:val="•"/>
      <w:lvlJc w:val="left"/>
      <w:pPr>
        <w:ind w:left="7530" w:hanging="713"/>
      </w:pPr>
      <w:rPr>
        <w:rFonts w:hint="default"/>
      </w:rPr>
    </w:lvl>
    <w:lvl w:ilvl="8">
      <w:numFmt w:val="bullet"/>
      <w:lvlText w:val="•"/>
      <w:lvlJc w:val="left"/>
      <w:pPr>
        <w:ind w:left="8340" w:hanging="713"/>
      </w:pPr>
      <w:rPr>
        <w:rFonts w:hint="default"/>
      </w:rPr>
    </w:lvl>
  </w:abstractNum>
  <w:abstractNum w:abstractNumId="2" w15:restartNumberingAfterBreak="0">
    <w:nsid w:val="178D2A01"/>
    <w:multiLevelType w:val="multilevel"/>
    <w:tmpl w:val="575E0C6E"/>
    <w:lvl w:ilvl="0">
      <w:start w:val="7"/>
      <w:numFmt w:val="decimal"/>
      <w:lvlText w:val="%1"/>
      <w:lvlJc w:val="left"/>
      <w:pPr>
        <w:ind w:left="506" w:hanging="466"/>
      </w:pPr>
      <w:rPr>
        <w:rFonts w:hint="default"/>
      </w:rPr>
    </w:lvl>
    <w:lvl w:ilvl="1">
      <w:start w:val="1"/>
      <w:numFmt w:val="decimal"/>
      <w:lvlText w:val="%1.%2."/>
      <w:lvlJc w:val="left"/>
      <w:pPr>
        <w:ind w:left="506" w:hanging="466"/>
      </w:pPr>
      <w:rPr>
        <w:rFonts w:ascii="Times New Roman" w:eastAsia="Times New Roman" w:hAnsi="Times New Roman" w:cs="Times New Roman" w:hint="default"/>
        <w:spacing w:val="-1"/>
        <w:w w:val="102"/>
        <w:sz w:val="22"/>
        <w:szCs w:val="22"/>
      </w:rPr>
    </w:lvl>
    <w:lvl w:ilvl="2">
      <w:numFmt w:val="bullet"/>
      <w:lvlText w:val="•"/>
      <w:lvlJc w:val="left"/>
      <w:pPr>
        <w:ind w:left="2392" w:hanging="466"/>
      </w:pPr>
      <w:rPr>
        <w:rFonts w:hint="default"/>
      </w:rPr>
    </w:lvl>
    <w:lvl w:ilvl="3">
      <w:numFmt w:val="bullet"/>
      <w:lvlText w:val="•"/>
      <w:lvlJc w:val="left"/>
      <w:pPr>
        <w:ind w:left="3338" w:hanging="466"/>
      </w:pPr>
      <w:rPr>
        <w:rFonts w:hint="default"/>
      </w:rPr>
    </w:lvl>
    <w:lvl w:ilvl="4">
      <w:numFmt w:val="bullet"/>
      <w:lvlText w:val="•"/>
      <w:lvlJc w:val="left"/>
      <w:pPr>
        <w:ind w:left="4284" w:hanging="466"/>
      </w:pPr>
      <w:rPr>
        <w:rFonts w:hint="default"/>
      </w:rPr>
    </w:lvl>
    <w:lvl w:ilvl="5">
      <w:numFmt w:val="bullet"/>
      <w:lvlText w:val="•"/>
      <w:lvlJc w:val="left"/>
      <w:pPr>
        <w:ind w:left="5230" w:hanging="466"/>
      </w:pPr>
      <w:rPr>
        <w:rFonts w:hint="default"/>
      </w:rPr>
    </w:lvl>
    <w:lvl w:ilvl="6">
      <w:numFmt w:val="bullet"/>
      <w:lvlText w:val="•"/>
      <w:lvlJc w:val="left"/>
      <w:pPr>
        <w:ind w:left="6176" w:hanging="466"/>
      </w:pPr>
      <w:rPr>
        <w:rFonts w:hint="default"/>
      </w:rPr>
    </w:lvl>
    <w:lvl w:ilvl="7">
      <w:numFmt w:val="bullet"/>
      <w:lvlText w:val="•"/>
      <w:lvlJc w:val="left"/>
      <w:pPr>
        <w:ind w:left="7122" w:hanging="466"/>
      </w:pPr>
      <w:rPr>
        <w:rFonts w:hint="default"/>
      </w:rPr>
    </w:lvl>
    <w:lvl w:ilvl="8">
      <w:numFmt w:val="bullet"/>
      <w:lvlText w:val="•"/>
      <w:lvlJc w:val="left"/>
      <w:pPr>
        <w:ind w:left="8068" w:hanging="466"/>
      </w:pPr>
      <w:rPr>
        <w:rFonts w:hint="default"/>
      </w:rPr>
    </w:lvl>
  </w:abstractNum>
  <w:abstractNum w:abstractNumId="3" w15:restartNumberingAfterBreak="0">
    <w:nsid w:val="17FD0C32"/>
    <w:multiLevelType w:val="multilevel"/>
    <w:tmpl w:val="1AFC99A4"/>
    <w:lvl w:ilvl="0">
      <w:start w:val="5"/>
      <w:numFmt w:val="decimal"/>
      <w:lvlText w:val="%1."/>
      <w:lvlJc w:val="left"/>
      <w:pPr>
        <w:ind w:left="360" w:hanging="360"/>
      </w:pPr>
    </w:lvl>
    <w:lvl w:ilvl="1">
      <w:start w:val="1"/>
      <w:numFmt w:val="decimal"/>
      <w:lvlText w:val="%1.%2."/>
      <w:lvlJc w:val="left"/>
      <w:pPr>
        <w:ind w:left="837" w:hanging="360"/>
      </w:pPr>
    </w:lvl>
    <w:lvl w:ilvl="2">
      <w:start w:val="1"/>
      <w:numFmt w:val="decimal"/>
      <w:lvlText w:val="%1.%2.%3."/>
      <w:lvlJc w:val="left"/>
      <w:pPr>
        <w:ind w:left="1674" w:hanging="720"/>
      </w:pPr>
    </w:lvl>
    <w:lvl w:ilvl="3">
      <w:start w:val="1"/>
      <w:numFmt w:val="decimal"/>
      <w:lvlText w:val="%1.%2.%3.%4."/>
      <w:lvlJc w:val="left"/>
      <w:pPr>
        <w:ind w:left="2151" w:hanging="720"/>
      </w:pPr>
    </w:lvl>
    <w:lvl w:ilvl="4">
      <w:start w:val="1"/>
      <w:numFmt w:val="decimal"/>
      <w:lvlText w:val="%1.%2.%3.%4.%5."/>
      <w:lvlJc w:val="left"/>
      <w:pPr>
        <w:ind w:left="2988" w:hanging="1080"/>
      </w:pPr>
    </w:lvl>
    <w:lvl w:ilvl="5">
      <w:start w:val="1"/>
      <w:numFmt w:val="decimal"/>
      <w:lvlText w:val="%1.%2.%3.%4.%5.%6."/>
      <w:lvlJc w:val="left"/>
      <w:pPr>
        <w:ind w:left="3465" w:hanging="1080"/>
      </w:pPr>
    </w:lvl>
    <w:lvl w:ilvl="6">
      <w:start w:val="1"/>
      <w:numFmt w:val="decimal"/>
      <w:lvlText w:val="%1.%2.%3.%4.%5.%6.%7."/>
      <w:lvlJc w:val="left"/>
      <w:pPr>
        <w:ind w:left="4302" w:hanging="1440"/>
      </w:pPr>
    </w:lvl>
    <w:lvl w:ilvl="7">
      <w:start w:val="1"/>
      <w:numFmt w:val="decimal"/>
      <w:lvlText w:val="%1.%2.%3.%4.%5.%6.%7.%8."/>
      <w:lvlJc w:val="left"/>
      <w:pPr>
        <w:ind w:left="4779" w:hanging="1440"/>
      </w:pPr>
    </w:lvl>
    <w:lvl w:ilvl="8">
      <w:start w:val="1"/>
      <w:numFmt w:val="decimal"/>
      <w:lvlText w:val="%1.%2.%3.%4.%5.%6.%7.%8.%9."/>
      <w:lvlJc w:val="left"/>
      <w:pPr>
        <w:ind w:left="5616" w:hanging="1800"/>
      </w:pPr>
    </w:lvl>
  </w:abstractNum>
  <w:abstractNum w:abstractNumId="4" w15:restartNumberingAfterBreak="0">
    <w:nsid w:val="2027323D"/>
    <w:multiLevelType w:val="multilevel"/>
    <w:tmpl w:val="42E4842E"/>
    <w:lvl w:ilvl="0">
      <w:start w:val="6"/>
      <w:numFmt w:val="decimal"/>
      <w:lvlText w:val="%1"/>
      <w:lvlJc w:val="left"/>
      <w:pPr>
        <w:ind w:left="506" w:hanging="419"/>
      </w:pPr>
      <w:rPr>
        <w:rFonts w:hint="default"/>
      </w:rPr>
    </w:lvl>
    <w:lvl w:ilvl="1">
      <w:start w:val="1"/>
      <w:numFmt w:val="decimal"/>
      <w:lvlText w:val="%1.%2."/>
      <w:lvlJc w:val="left"/>
      <w:pPr>
        <w:ind w:left="506" w:hanging="419"/>
      </w:pPr>
      <w:rPr>
        <w:rFonts w:ascii="Times New Roman" w:eastAsia="Times New Roman" w:hAnsi="Times New Roman" w:cs="Times New Roman" w:hint="default"/>
        <w:spacing w:val="-1"/>
        <w:w w:val="102"/>
        <w:sz w:val="22"/>
        <w:szCs w:val="22"/>
      </w:rPr>
    </w:lvl>
    <w:lvl w:ilvl="2">
      <w:start w:val="1"/>
      <w:numFmt w:val="decimal"/>
      <w:lvlText w:val="%1.%2.%3."/>
      <w:lvlJc w:val="left"/>
      <w:pPr>
        <w:ind w:left="906" w:hanging="566"/>
      </w:pPr>
      <w:rPr>
        <w:rFonts w:ascii="Times New Roman" w:eastAsia="Times New Roman" w:hAnsi="Times New Roman" w:cs="Times New Roman" w:hint="default"/>
        <w:spacing w:val="-1"/>
        <w:w w:val="102"/>
        <w:sz w:val="22"/>
        <w:szCs w:val="22"/>
      </w:rPr>
    </w:lvl>
    <w:lvl w:ilvl="3">
      <w:numFmt w:val="bullet"/>
      <w:lvlText w:val="•"/>
      <w:lvlJc w:val="left"/>
      <w:pPr>
        <w:ind w:left="2913" w:hanging="566"/>
      </w:pPr>
      <w:rPr>
        <w:rFonts w:hint="default"/>
      </w:rPr>
    </w:lvl>
    <w:lvl w:ilvl="4">
      <w:numFmt w:val="bullet"/>
      <w:lvlText w:val="•"/>
      <w:lvlJc w:val="left"/>
      <w:pPr>
        <w:ind w:left="3920" w:hanging="566"/>
      </w:pPr>
      <w:rPr>
        <w:rFonts w:hint="default"/>
      </w:rPr>
    </w:lvl>
    <w:lvl w:ilvl="5">
      <w:numFmt w:val="bullet"/>
      <w:lvlText w:val="•"/>
      <w:lvlJc w:val="left"/>
      <w:pPr>
        <w:ind w:left="4926" w:hanging="566"/>
      </w:pPr>
      <w:rPr>
        <w:rFonts w:hint="default"/>
      </w:rPr>
    </w:lvl>
    <w:lvl w:ilvl="6">
      <w:numFmt w:val="bullet"/>
      <w:lvlText w:val="•"/>
      <w:lvlJc w:val="left"/>
      <w:pPr>
        <w:ind w:left="5933" w:hanging="566"/>
      </w:pPr>
      <w:rPr>
        <w:rFonts w:hint="default"/>
      </w:rPr>
    </w:lvl>
    <w:lvl w:ilvl="7">
      <w:numFmt w:val="bullet"/>
      <w:lvlText w:val="•"/>
      <w:lvlJc w:val="left"/>
      <w:pPr>
        <w:ind w:left="6940" w:hanging="566"/>
      </w:pPr>
      <w:rPr>
        <w:rFonts w:hint="default"/>
      </w:rPr>
    </w:lvl>
    <w:lvl w:ilvl="8">
      <w:numFmt w:val="bullet"/>
      <w:lvlText w:val="•"/>
      <w:lvlJc w:val="left"/>
      <w:pPr>
        <w:ind w:left="7946" w:hanging="566"/>
      </w:pPr>
      <w:rPr>
        <w:rFonts w:hint="default"/>
      </w:rPr>
    </w:lvl>
  </w:abstractNum>
  <w:abstractNum w:abstractNumId="5" w15:restartNumberingAfterBreak="0">
    <w:nsid w:val="28C244D9"/>
    <w:multiLevelType w:val="multilevel"/>
    <w:tmpl w:val="DE9E081A"/>
    <w:lvl w:ilvl="0">
      <w:start w:val="1"/>
      <w:numFmt w:val="decimal"/>
      <w:lvlText w:val="%1"/>
      <w:lvlJc w:val="left"/>
      <w:pPr>
        <w:ind w:left="360" w:hanging="360"/>
      </w:pPr>
      <w:rPr>
        <w:rFonts w:hint="default"/>
        <w:w w:val="105"/>
      </w:rPr>
    </w:lvl>
    <w:lvl w:ilvl="1">
      <w:start w:val="1"/>
      <w:numFmt w:val="decimal"/>
      <w:lvlText w:val="%1.%2"/>
      <w:lvlJc w:val="left"/>
      <w:pPr>
        <w:ind w:left="360" w:hanging="360"/>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720" w:hanging="72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080" w:hanging="1080"/>
      </w:pPr>
      <w:rPr>
        <w:rFonts w:hint="default"/>
        <w:w w:val="105"/>
      </w:rPr>
    </w:lvl>
    <w:lvl w:ilvl="6">
      <w:start w:val="1"/>
      <w:numFmt w:val="decimal"/>
      <w:lvlText w:val="%1.%2.%3.%4.%5.%6.%7"/>
      <w:lvlJc w:val="left"/>
      <w:pPr>
        <w:ind w:left="1440" w:hanging="1440"/>
      </w:pPr>
      <w:rPr>
        <w:rFonts w:hint="default"/>
        <w:w w:val="105"/>
      </w:rPr>
    </w:lvl>
    <w:lvl w:ilvl="7">
      <w:start w:val="1"/>
      <w:numFmt w:val="decimal"/>
      <w:lvlText w:val="%1.%2.%3.%4.%5.%6.%7.%8"/>
      <w:lvlJc w:val="left"/>
      <w:pPr>
        <w:ind w:left="1440" w:hanging="1440"/>
      </w:pPr>
      <w:rPr>
        <w:rFonts w:hint="default"/>
        <w:w w:val="105"/>
      </w:rPr>
    </w:lvl>
    <w:lvl w:ilvl="8">
      <w:start w:val="1"/>
      <w:numFmt w:val="decimal"/>
      <w:lvlText w:val="%1.%2.%3.%4.%5.%6.%7.%8.%9"/>
      <w:lvlJc w:val="left"/>
      <w:pPr>
        <w:ind w:left="1440" w:hanging="1440"/>
      </w:pPr>
      <w:rPr>
        <w:rFonts w:hint="default"/>
        <w:w w:val="105"/>
      </w:rPr>
    </w:lvl>
  </w:abstractNum>
  <w:abstractNum w:abstractNumId="6" w15:restartNumberingAfterBreak="0">
    <w:nsid w:val="2FAB635B"/>
    <w:multiLevelType w:val="multilevel"/>
    <w:tmpl w:val="48B25224"/>
    <w:lvl w:ilvl="0">
      <w:start w:val="8"/>
      <w:numFmt w:val="decimal"/>
      <w:lvlText w:val="%1"/>
      <w:lvlJc w:val="left"/>
      <w:pPr>
        <w:ind w:left="506" w:hanging="398"/>
      </w:pPr>
      <w:rPr>
        <w:rFonts w:hint="default"/>
      </w:rPr>
    </w:lvl>
    <w:lvl w:ilvl="1">
      <w:start w:val="1"/>
      <w:numFmt w:val="decimal"/>
      <w:lvlText w:val="%1.%2."/>
      <w:lvlJc w:val="left"/>
      <w:pPr>
        <w:ind w:left="506" w:hanging="398"/>
      </w:pPr>
      <w:rPr>
        <w:rFonts w:ascii="Times New Roman" w:eastAsia="Times New Roman" w:hAnsi="Times New Roman" w:cs="Times New Roman" w:hint="default"/>
        <w:spacing w:val="-1"/>
        <w:w w:val="102"/>
        <w:sz w:val="22"/>
        <w:szCs w:val="22"/>
      </w:rPr>
    </w:lvl>
    <w:lvl w:ilvl="2">
      <w:numFmt w:val="bullet"/>
      <w:lvlText w:val="•"/>
      <w:lvlJc w:val="left"/>
      <w:pPr>
        <w:ind w:left="2392" w:hanging="398"/>
      </w:pPr>
      <w:rPr>
        <w:rFonts w:hint="default"/>
      </w:rPr>
    </w:lvl>
    <w:lvl w:ilvl="3">
      <w:numFmt w:val="bullet"/>
      <w:lvlText w:val="•"/>
      <w:lvlJc w:val="left"/>
      <w:pPr>
        <w:ind w:left="3338" w:hanging="398"/>
      </w:pPr>
      <w:rPr>
        <w:rFonts w:hint="default"/>
      </w:rPr>
    </w:lvl>
    <w:lvl w:ilvl="4">
      <w:numFmt w:val="bullet"/>
      <w:lvlText w:val="•"/>
      <w:lvlJc w:val="left"/>
      <w:pPr>
        <w:ind w:left="4284" w:hanging="398"/>
      </w:pPr>
      <w:rPr>
        <w:rFonts w:hint="default"/>
      </w:rPr>
    </w:lvl>
    <w:lvl w:ilvl="5">
      <w:numFmt w:val="bullet"/>
      <w:lvlText w:val="•"/>
      <w:lvlJc w:val="left"/>
      <w:pPr>
        <w:ind w:left="5230" w:hanging="398"/>
      </w:pPr>
      <w:rPr>
        <w:rFonts w:hint="default"/>
      </w:rPr>
    </w:lvl>
    <w:lvl w:ilvl="6">
      <w:numFmt w:val="bullet"/>
      <w:lvlText w:val="•"/>
      <w:lvlJc w:val="left"/>
      <w:pPr>
        <w:ind w:left="6176" w:hanging="398"/>
      </w:pPr>
      <w:rPr>
        <w:rFonts w:hint="default"/>
      </w:rPr>
    </w:lvl>
    <w:lvl w:ilvl="7">
      <w:numFmt w:val="bullet"/>
      <w:lvlText w:val="•"/>
      <w:lvlJc w:val="left"/>
      <w:pPr>
        <w:ind w:left="7122" w:hanging="398"/>
      </w:pPr>
      <w:rPr>
        <w:rFonts w:hint="default"/>
      </w:rPr>
    </w:lvl>
    <w:lvl w:ilvl="8">
      <w:numFmt w:val="bullet"/>
      <w:lvlText w:val="•"/>
      <w:lvlJc w:val="left"/>
      <w:pPr>
        <w:ind w:left="8068" w:hanging="398"/>
      </w:pPr>
      <w:rPr>
        <w:rFonts w:hint="default"/>
      </w:rPr>
    </w:lvl>
  </w:abstractNum>
  <w:abstractNum w:abstractNumId="7" w15:restartNumberingAfterBreak="0">
    <w:nsid w:val="30142557"/>
    <w:multiLevelType w:val="multilevel"/>
    <w:tmpl w:val="BA2A909E"/>
    <w:lvl w:ilvl="0">
      <w:start w:val="4"/>
      <w:numFmt w:val="decimal"/>
      <w:lvlText w:val="%1"/>
      <w:lvlJc w:val="left"/>
      <w:pPr>
        <w:ind w:left="506" w:hanging="461"/>
      </w:pPr>
      <w:rPr>
        <w:rFonts w:hint="default"/>
      </w:rPr>
    </w:lvl>
    <w:lvl w:ilvl="1">
      <w:start w:val="1"/>
      <w:numFmt w:val="decimal"/>
      <w:lvlText w:val="%1.%2."/>
      <w:lvlJc w:val="left"/>
      <w:pPr>
        <w:ind w:left="506" w:hanging="461"/>
      </w:pPr>
      <w:rPr>
        <w:rFonts w:ascii="Times New Roman" w:eastAsia="Times New Roman" w:hAnsi="Times New Roman" w:cs="Times New Roman" w:hint="default"/>
        <w:spacing w:val="-1"/>
        <w:w w:val="102"/>
        <w:sz w:val="22"/>
        <w:szCs w:val="22"/>
      </w:rPr>
    </w:lvl>
    <w:lvl w:ilvl="2">
      <w:numFmt w:val="bullet"/>
      <w:lvlText w:val="•"/>
      <w:lvlJc w:val="left"/>
      <w:pPr>
        <w:ind w:left="2392" w:hanging="461"/>
      </w:pPr>
      <w:rPr>
        <w:rFonts w:hint="default"/>
      </w:rPr>
    </w:lvl>
    <w:lvl w:ilvl="3">
      <w:numFmt w:val="bullet"/>
      <w:lvlText w:val="•"/>
      <w:lvlJc w:val="left"/>
      <w:pPr>
        <w:ind w:left="3338" w:hanging="461"/>
      </w:pPr>
      <w:rPr>
        <w:rFonts w:hint="default"/>
      </w:rPr>
    </w:lvl>
    <w:lvl w:ilvl="4">
      <w:numFmt w:val="bullet"/>
      <w:lvlText w:val="•"/>
      <w:lvlJc w:val="left"/>
      <w:pPr>
        <w:ind w:left="4284" w:hanging="461"/>
      </w:pPr>
      <w:rPr>
        <w:rFonts w:hint="default"/>
      </w:rPr>
    </w:lvl>
    <w:lvl w:ilvl="5">
      <w:numFmt w:val="bullet"/>
      <w:lvlText w:val="•"/>
      <w:lvlJc w:val="left"/>
      <w:pPr>
        <w:ind w:left="5230" w:hanging="461"/>
      </w:pPr>
      <w:rPr>
        <w:rFonts w:hint="default"/>
      </w:rPr>
    </w:lvl>
    <w:lvl w:ilvl="6">
      <w:numFmt w:val="bullet"/>
      <w:lvlText w:val="•"/>
      <w:lvlJc w:val="left"/>
      <w:pPr>
        <w:ind w:left="6176" w:hanging="461"/>
      </w:pPr>
      <w:rPr>
        <w:rFonts w:hint="default"/>
      </w:rPr>
    </w:lvl>
    <w:lvl w:ilvl="7">
      <w:numFmt w:val="bullet"/>
      <w:lvlText w:val="•"/>
      <w:lvlJc w:val="left"/>
      <w:pPr>
        <w:ind w:left="7122" w:hanging="461"/>
      </w:pPr>
      <w:rPr>
        <w:rFonts w:hint="default"/>
      </w:rPr>
    </w:lvl>
    <w:lvl w:ilvl="8">
      <w:numFmt w:val="bullet"/>
      <w:lvlText w:val="•"/>
      <w:lvlJc w:val="left"/>
      <w:pPr>
        <w:ind w:left="8068" w:hanging="461"/>
      </w:pPr>
      <w:rPr>
        <w:rFonts w:hint="default"/>
      </w:rPr>
    </w:lvl>
  </w:abstractNum>
  <w:abstractNum w:abstractNumId="8" w15:restartNumberingAfterBreak="0">
    <w:nsid w:val="33B02084"/>
    <w:multiLevelType w:val="multilevel"/>
    <w:tmpl w:val="8D1AA81C"/>
    <w:lvl w:ilvl="0">
      <w:start w:val="2"/>
      <w:numFmt w:val="decimal"/>
      <w:lvlText w:val="%1"/>
      <w:lvlJc w:val="left"/>
      <w:pPr>
        <w:ind w:left="1302" w:hanging="395"/>
      </w:pPr>
      <w:rPr>
        <w:rFonts w:hint="default"/>
      </w:rPr>
    </w:lvl>
    <w:lvl w:ilvl="1">
      <w:start w:val="1"/>
      <w:numFmt w:val="decimal"/>
      <w:lvlText w:val="%1.%2."/>
      <w:lvlJc w:val="left"/>
      <w:pPr>
        <w:ind w:left="1302" w:hanging="395"/>
      </w:pPr>
      <w:rPr>
        <w:rFonts w:ascii="Times New Roman" w:eastAsia="Times New Roman" w:hAnsi="Times New Roman" w:cs="Times New Roman" w:hint="default"/>
        <w:spacing w:val="-1"/>
        <w:w w:val="102"/>
        <w:sz w:val="22"/>
        <w:szCs w:val="22"/>
      </w:rPr>
    </w:lvl>
    <w:lvl w:ilvl="2">
      <w:start w:val="1"/>
      <w:numFmt w:val="decimal"/>
      <w:lvlText w:val="%1.%2.%3."/>
      <w:lvlJc w:val="left"/>
      <w:pPr>
        <w:ind w:left="907" w:hanging="566"/>
      </w:pPr>
      <w:rPr>
        <w:rFonts w:ascii="Times New Roman" w:eastAsia="Times New Roman" w:hAnsi="Times New Roman" w:cs="Times New Roman" w:hint="default"/>
        <w:spacing w:val="-1"/>
        <w:w w:val="102"/>
        <w:sz w:val="22"/>
        <w:szCs w:val="22"/>
      </w:rPr>
    </w:lvl>
    <w:lvl w:ilvl="3">
      <w:numFmt w:val="bullet"/>
      <w:lvlText w:val="•"/>
      <w:lvlJc w:val="left"/>
      <w:pPr>
        <w:ind w:left="3224" w:hanging="566"/>
      </w:pPr>
      <w:rPr>
        <w:rFonts w:hint="default"/>
      </w:rPr>
    </w:lvl>
    <w:lvl w:ilvl="4">
      <w:numFmt w:val="bullet"/>
      <w:lvlText w:val="•"/>
      <w:lvlJc w:val="left"/>
      <w:pPr>
        <w:ind w:left="4186" w:hanging="566"/>
      </w:pPr>
      <w:rPr>
        <w:rFonts w:hint="default"/>
      </w:rPr>
    </w:lvl>
    <w:lvl w:ilvl="5">
      <w:numFmt w:val="bullet"/>
      <w:lvlText w:val="•"/>
      <w:lvlJc w:val="left"/>
      <w:pPr>
        <w:ind w:left="5148" w:hanging="566"/>
      </w:pPr>
      <w:rPr>
        <w:rFonts w:hint="default"/>
      </w:rPr>
    </w:lvl>
    <w:lvl w:ilvl="6">
      <w:numFmt w:val="bullet"/>
      <w:lvlText w:val="•"/>
      <w:lvlJc w:val="left"/>
      <w:pPr>
        <w:ind w:left="6111" w:hanging="566"/>
      </w:pPr>
      <w:rPr>
        <w:rFonts w:hint="default"/>
      </w:rPr>
    </w:lvl>
    <w:lvl w:ilvl="7">
      <w:numFmt w:val="bullet"/>
      <w:lvlText w:val="•"/>
      <w:lvlJc w:val="left"/>
      <w:pPr>
        <w:ind w:left="7073" w:hanging="566"/>
      </w:pPr>
      <w:rPr>
        <w:rFonts w:hint="default"/>
      </w:rPr>
    </w:lvl>
    <w:lvl w:ilvl="8">
      <w:numFmt w:val="bullet"/>
      <w:lvlText w:val="•"/>
      <w:lvlJc w:val="left"/>
      <w:pPr>
        <w:ind w:left="8035" w:hanging="566"/>
      </w:pPr>
      <w:rPr>
        <w:rFonts w:hint="default"/>
      </w:rPr>
    </w:lvl>
  </w:abstractNum>
  <w:abstractNum w:abstractNumId="9" w15:restartNumberingAfterBreak="0">
    <w:nsid w:val="3C234953"/>
    <w:multiLevelType w:val="multilevel"/>
    <w:tmpl w:val="AD16B150"/>
    <w:lvl w:ilvl="0">
      <w:start w:val="5"/>
      <w:numFmt w:val="decimal"/>
      <w:lvlText w:val="%1"/>
      <w:lvlJc w:val="left"/>
      <w:pPr>
        <w:ind w:left="506" w:hanging="474"/>
      </w:pPr>
      <w:rPr>
        <w:rFonts w:hint="default"/>
      </w:rPr>
    </w:lvl>
    <w:lvl w:ilvl="1">
      <w:start w:val="1"/>
      <w:numFmt w:val="decimal"/>
      <w:lvlText w:val="%1.%2."/>
      <w:lvlJc w:val="left"/>
      <w:pPr>
        <w:ind w:left="506" w:hanging="474"/>
      </w:pPr>
      <w:rPr>
        <w:rFonts w:ascii="Times New Roman" w:eastAsia="Times New Roman" w:hAnsi="Times New Roman" w:cs="Times New Roman" w:hint="default"/>
        <w:spacing w:val="-1"/>
        <w:w w:val="102"/>
        <w:sz w:val="22"/>
        <w:szCs w:val="22"/>
      </w:rPr>
    </w:lvl>
    <w:lvl w:ilvl="2">
      <w:start w:val="1"/>
      <w:numFmt w:val="decimal"/>
      <w:lvlText w:val="%1.%2.%3."/>
      <w:lvlJc w:val="left"/>
      <w:pPr>
        <w:ind w:left="1184" w:hanging="594"/>
      </w:pPr>
      <w:rPr>
        <w:rFonts w:ascii="Times New Roman" w:eastAsia="Times New Roman" w:hAnsi="Times New Roman" w:cs="Times New Roman" w:hint="default"/>
        <w:spacing w:val="-1"/>
        <w:w w:val="102"/>
        <w:sz w:val="22"/>
        <w:szCs w:val="22"/>
      </w:rPr>
    </w:lvl>
    <w:lvl w:ilvl="3">
      <w:numFmt w:val="bullet"/>
      <w:lvlText w:val="•"/>
      <w:lvlJc w:val="left"/>
      <w:pPr>
        <w:ind w:left="3131" w:hanging="594"/>
      </w:pPr>
      <w:rPr>
        <w:rFonts w:hint="default"/>
      </w:rPr>
    </w:lvl>
    <w:lvl w:ilvl="4">
      <w:numFmt w:val="bullet"/>
      <w:lvlText w:val="•"/>
      <w:lvlJc w:val="left"/>
      <w:pPr>
        <w:ind w:left="4106" w:hanging="594"/>
      </w:pPr>
      <w:rPr>
        <w:rFonts w:hint="default"/>
      </w:rPr>
    </w:lvl>
    <w:lvl w:ilvl="5">
      <w:numFmt w:val="bullet"/>
      <w:lvlText w:val="•"/>
      <w:lvlJc w:val="left"/>
      <w:pPr>
        <w:ind w:left="5082" w:hanging="594"/>
      </w:pPr>
      <w:rPr>
        <w:rFonts w:hint="default"/>
      </w:rPr>
    </w:lvl>
    <w:lvl w:ilvl="6">
      <w:numFmt w:val="bullet"/>
      <w:lvlText w:val="•"/>
      <w:lvlJc w:val="left"/>
      <w:pPr>
        <w:ind w:left="6057" w:hanging="594"/>
      </w:pPr>
      <w:rPr>
        <w:rFonts w:hint="default"/>
      </w:rPr>
    </w:lvl>
    <w:lvl w:ilvl="7">
      <w:numFmt w:val="bullet"/>
      <w:lvlText w:val="•"/>
      <w:lvlJc w:val="left"/>
      <w:pPr>
        <w:ind w:left="7033" w:hanging="594"/>
      </w:pPr>
      <w:rPr>
        <w:rFonts w:hint="default"/>
      </w:rPr>
    </w:lvl>
    <w:lvl w:ilvl="8">
      <w:numFmt w:val="bullet"/>
      <w:lvlText w:val="•"/>
      <w:lvlJc w:val="left"/>
      <w:pPr>
        <w:ind w:left="8008" w:hanging="594"/>
      </w:pPr>
      <w:rPr>
        <w:rFonts w:hint="default"/>
      </w:rPr>
    </w:lvl>
  </w:abstractNum>
  <w:abstractNum w:abstractNumId="10" w15:restartNumberingAfterBreak="0">
    <w:nsid w:val="3FE7434B"/>
    <w:multiLevelType w:val="multilevel"/>
    <w:tmpl w:val="CD3AD57A"/>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FF553D6"/>
    <w:multiLevelType w:val="multilevel"/>
    <w:tmpl w:val="BBAC3D46"/>
    <w:lvl w:ilvl="0">
      <w:start w:val="4"/>
      <w:numFmt w:val="decimal"/>
      <w:lvlText w:val="%1"/>
      <w:lvlJc w:val="left"/>
      <w:pPr>
        <w:ind w:left="506" w:hanging="471"/>
      </w:pPr>
      <w:rPr>
        <w:rFonts w:hint="default"/>
      </w:rPr>
    </w:lvl>
    <w:lvl w:ilvl="1">
      <w:start w:val="1"/>
      <w:numFmt w:val="decimal"/>
      <w:lvlText w:val="%1.%2."/>
      <w:lvlJc w:val="left"/>
      <w:pPr>
        <w:ind w:left="506" w:hanging="471"/>
      </w:pPr>
      <w:rPr>
        <w:rFonts w:ascii="Times New Roman" w:eastAsia="Times New Roman" w:hAnsi="Times New Roman" w:cs="Times New Roman" w:hint="default"/>
        <w:spacing w:val="-1"/>
        <w:w w:val="102"/>
        <w:sz w:val="22"/>
        <w:szCs w:val="22"/>
      </w:rPr>
    </w:lvl>
    <w:lvl w:ilvl="2">
      <w:start w:val="1"/>
      <w:numFmt w:val="decimal"/>
      <w:lvlText w:val="%1.%2.%3."/>
      <w:lvlJc w:val="left"/>
      <w:pPr>
        <w:ind w:left="907" w:hanging="708"/>
      </w:pPr>
      <w:rPr>
        <w:rFonts w:ascii="Times New Roman" w:eastAsia="Times New Roman" w:hAnsi="Times New Roman" w:cs="Times New Roman" w:hint="default"/>
        <w:spacing w:val="-1"/>
        <w:w w:val="102"/>
        <w:sz w:val="22"/>
        <w:szCs w:val="22"/>
      </w:rPr>
    </w:lvl>
    <w:lvl w:ilvl="3">
      <w:numFmt w:val="bullet"/>
      <w:lvlText w:val="•"/>
      <w:lvlJc w:val="left"/>
      <w:pPr>
        <w:ind w:left="2913" w:hanging="708"/>
      </w:pPr>
      <w:rPr>
        <w:rFonts w:hint="default"/>
      </w:rPr>
    </w:lvl>
    <w:lvl w:ilvl="4">
      <w:numFmt w:val="bullet"/>
      <w:lvlText w:val="•"/>
      <w:lvlJc w:val="left"/>
      <w:pPr>
        <w:ind w:left="3920" w:hanging="708"/>
      </w:pPr>
      <w:rPr>
        <w:rFonts w:hint="default"/>
      </w:rPr>
    </w:lvl>
    <w:lvl w:ilvl="5">
      <w:numFmt w:val="bullet"/>
      <w:lvlText w:val="•"/>
      <w:lvlJc w:val="left"/>
      <w:pPr>
        <w:ind w:left="4926" w:hanging="708"/>
      </w:pPr>
      <w:rPr>
        <w:rFonts w:hint="default"/>
      </w:rPr>
    </w:lvl>
    <w:lvl w:ilvl="6">
      <w:numFmt w:val="bullet"/>
      <w:lvlText w:val="•"/>
      <w:lvlJc w:val="left"/>
      <w:pPr>
        <w:ind w:left="5933" w:hanging="708"/>
      </w:pPr>
      <w:rPr>
        <w:rFonts w:hint="default"/>
      </w:rPr>
    </w:lvl>
    <w:lvl w:ilvl="7">
      <w:numFmt w:val="bullet"/>
      <w:lvlText w:val="•"/>
      <w:lvlJc w:val="left"/>
      <w:pPr>
        <w:ind w:left="6940" w:hanging="708"/>
      </w:pPr>
      <w:rPr>
        <w:rFonts w:hint="default"/>
      </w:rPr>
    </w:lvl>
    <w:lvl w:ilvl="8">
      <w:numFmt w:val="bullet"/>
      <w:lvlText w:val="•"/>
      <w:lvlJc w:val="left"/>
      <w:pPr>
        <w:ind w:left="7946" w:hanging="708"/>
      </w:pPr>
      <w:rPr>
        <w:rFonts w:hint="default"/>
      </w:rPr>
    </w:lvl>
  </w:abstractNum>
  <w:abstractNum w:abstractNumId="12" w15:restartNumberingAfterBreak="0">
    <w:nsid w:val="52110B29"/>
    <w:multiLevelType w:val="multilevel"/>
    <w:tmpl w:val="1F30E2A4"/>
    <w:lvl w:ilvl="0">
      <w:start w:val="3"/>
      <w:numFmt w:val="decimal"/>
      <w:lvlText w:val="%1"/>
      <w:lvlJc w:val="left"/>
      <w:pPr>
        <w:ind w:left="506" w:hanging="407"/>
      </w:pPr>
      <w:rPr>
        <w:rFonts w:hint="default"/>
      </w:rPr>
    </w:lvl>
    <w:lvl w:ilvl="1">
      <w:start w:val="1"/>
      <w:numFmt w:val="decimal"/>
      <w:lvlText w:val="%1.%2."/>
      <w:lvlJc w:val="left"/>
      <w:pPr>
        <w:ind w:left="506" w:hanging="407"/>
      </w:pPr>
      <w:rPr>
        <w:rFonts w:ascii="Times New Roman" w:eastAsia="Times New Roman" w:hAnsi="Times New Roman" w:cs="Times New Roman" w:hint="default"/>
        <w:spacing w:val="-1"/>
        <w:w w:val="102"/>
        <w:sz w:val="22"/>
        <w:szCs w:val="22"/>
      </w:rPr>
    </w:lvl>
    <w:lvl w:ilvl="2">
      <w:start w:val="1"/>
      <w:numFmt w:val="decimal"/>
      <w:lvlText w:val="%1.%2.%3."/>
      <w:lvlJc w:val="left"/>
      <w:pPr>
        <w:ind w:left="1184" w:hanging="635"/>
      </w:pPr>
      <w:rPr>
        <w:rFonts w:ascii="Times New Roman" w:eastAsia="Times New Roman" w:hAnsi="Times New Roman" w:cs="Times New Roman" w:hint="default"/>
        <w:spacing w:val="-1"/>
        <w:w w:val="102"/>
        <w:sz w:val="22"/>
        <w:szCs w:val="22"/>
      </w:rPr>
    </w:lvl>
    <w:lvl w:ilvl="3">
      <w:start w:val="1"/>
      <w:numFmt w:val="decimal"/>
      <w:lvlText w:val="%1.%2.%3.%4."/>
      <w:lvlJc w:val="left"/>
      <w:pPr>
        <w:ind w:left="3272" w:hanging="734"/>
      </w:pPr>
      <w:rPr>
        <w:rFonts w:ascii="Times New Roman" w:eastAsia="Times New Roman" w:hAnsi="Times New Roman" w:cs="Times New Roman" w:hint="default"/>
        <w:spacing w:val="-1"/>
        <w:w w:val="102"/>
        <w:sz w:val="22"/>
        <w:szCs w:val="22"/>
      </w:rPr>
    </w:lvl>
    <w:lvl w:ilvl="4">
      <w:numFmt w:val="bullet"/>
      <w:lvlText w:val="•"/>
      <w:lvlJc w:val="left"/>
      <w:pPr>
        <w:ind w:left="4234" w:hanging="734"/>
      </w:pPr>
      <w:rPr>
        <w:rFonts w:hint="default"/>
      </w:rPr>
    </w:lvl>
    <w:lvl w:ilvl="5">
      <w:numFmt w:val="bullet"/>
      <w:lvlText w:val="•"/>
      <w:lvlJc w:val="left"/>
      <w:pPr>
        <w:ind w:left="5188" w:hanging="734"/>
      </w:pPr>
      <w:rPr>
        <w:rFonts w:hint="default"/>
      </w:rPr>
    </w:lvl>
    <w:lvl w:ilvl="6">
      <w:numFmt w:val="bullet"/>
      <w:lvlText w:val="•"/>
      <w:lvlJc w:val="left"/>
      <w:pPr>
        <w:ind w:left="6142" w:hanging="734"/>
      </w:pPr>
      <w:rPr>
        <w:rFonts w:hint="default"/>
      </w:rPr>
    </w:lvl>
    <w:lvl w:ilvl="7">
      <w:numFmt w:val="bullet"/>
      <w:lvlText w:val="•"/>
      <w:lvlJc w:val="left"/>
      <w:pPr>
        <w:ind w:left="7097" w:hanging="734"/>
      </w:pPr>
      <w:rPr>
        <w:rFonts w:hint="default"/>
      </w:rPr>
    </w:lvl>
    <w:lvl w:ilvl="8">
      <w:numFmt w:val="bullet"/>
      <w:lvlText w:val="•"/>
      <w:lvlJc w:val="left"/>
      <w:pPr>
        <w:ind w:left="8051" w:hanging="734"/>
      </w:pPr>
      <w:rPr>
        <w:rFonts w:hint="default"/>
      </w:rPr>
    </w:lvl>
  </w:abstractNum>
  <w:abstractNum w:abstractNumId="13" w15:restartNumberingAfterBreak="0">
    <w:nsid w:val="559923C7"/>
    <w:multiLevelType w:val="multilevel"/>
    <w:tmpl w:val="6AF0FE12"/>
    <w:lvl w:ilvl="0">
      <w:start w:val="3"/>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4" w15:restartNumberingAfterBreak="0">
    <w:nsid w:val="5D6775E9"/>
    <w:multiLevelType w:val="multilevel"/>
    <w:tmpl w:val="7F0C6EC0"/>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5" w15:restartNumberingAfterBreak="0">
    <w:nsid w:val="5DDF0F8F"/>
    <w:multiLevelType w:val="multilevel"/>
    <w:tmpl w:val="296467C4"/>
    <w:lvl w:ilvl="0">
      <w:start w:val="2"/>
      <w:numFmt w:val="decimal"/>
      <w:lvlText w:val="%1"/>
      <w:lvlJc w:val="left"/>
      <w:pPr>
        <w:ind w:left="1861" w:hanging="453"/>
      </w:pPr>
      <w:rPr>
        <w:rFonts w:hint="default"/>
      </w:rPr>
    </w:lvl>
    <w:lvl w:ilvl="1">
      <w:start w:val="2"/>
      <w:numFmt w:val="decimal"/>
      <w:lvlText w:val="%1.%2"/>
      <w:lvlJc w:val="left"/>
      <w:pPr>
        <w:ind w:left="1861" w:hanging="453"/>
      </w:pPr>
      <w:rPr>
        <w:rFonts w:hint="default"/>
      </w:rPr>
    </w:lvl>
    <w:lvl w:ilvl="2">
      <w:start w:val="5"/>
      <w:numFmt w:val="decimal"/>
      <w:lvlText w:val="%1.%2.%3"/>
      <w:lvlJc w:val="left"/>
      <w:pPr>
        <w:ind w:left="1861" w:hanging="453"/>
      </w:pPr>
      <w:rPr>
        <w:rFonts w:ascii="Times New Roman" w:eastAsia="Times New Roman" w:hAnsi="Times New Roman" w:cs="Times New Roman" w:hint="default"/>
        <w:spacing w:val="-27"/>
        <w:w w:val="100"/>
        <w:sz w:val="20"/>
        <w:szCs w:val="20"/>
      </w:rPr>
    </w:lvl>
    <w:lvl w:ilvl="3">
      <w:start w:val="1"/>
      <w:numFmt w:val="decimal"/>
      <w:lvlText w:val="%1.%2.%3.%4"/>
      <w:lvlJc w:val="left"/>
      <w:pPr>
        <w:ind w:left="1861" w:hanging="622"/>
      </w:pPr>
      <w:rPr>
        <w:rFonts w:ascii="Times New Roman" w:eastAsia="Times New Roman" w:hAnsi="Times New Roman" w:cs="Times New Roman" w:hint="default"/>
        <w:spacing w:val="-20"/>
        <w:w w:val="100"/>
        <w:sz w:val="20"/>
        <w:szCs w:val="20"/>
      </w:rPr>
    </w:lvl>
    <w:lvl w:ilvl="4">
      <w:numFmt w:val="bullet"/>
      <w:lvlText w:val="•"/>
      <w:lvlJc w:val="left"/>
      <w:pPr>
        <w:ind w:left="5100" w:hanging="622"/>
      </w:pPr>
      <w:rPr>
        <w:rFonts w:hint="default"/>
      </w:rPr>
    </w:lvl>
    <w:lvl w:ilvl="5">
      <w:numFmt w:val="bullet"/>
      <w:lvlText w:val="•"/>
      <w:lvlJc w:val="left"/>
      <w:pPr>
        <w:ind w:left="5910" w:hanging="622"/>
      </w:pPr>
      <w:rPr>
        <w:rFonts w:hint="default"/>
      </w:rPr>
    </w:lvl>
    <w:lvl w:ilvl="6">
      <w:numFmt w:val="bullet"/>
      <w:lvlText w:val="•"/>
      <w:lvlJc w:val="left"/>
      <w:pPr>
        <w:ind w:left="6720" w:hanging="622"/>
      </w:pPr>
      <w:rPr>
        <w:rFonts w:hint="default"/>
      </w:rPr>
    </w:lvl>
    <w:lvl w:ilvl="7">
      <w:numFmt w:val="bullet"/>
      <w:lvlText w:val="•"/>
      <w:lvlJc w:val="left"/>
      <w:pPr>
        <w:ind w:left="7530" w:hanging="622"/>
      </w:pPr>
      <w:rPr>
        <w:rFonts w:hint="default"/>
      </w:rPr>
    </w:lvl>
    <w:lvl w:ilvl="8">
      <w:numFmt w:val="bullet"/>
      <w:lvlText w:val="•"/>
      <w:lvlJc w:val="left"/>
      <w:pPr>
        <w:ind w:left="8340" w:hanging="622"/>
      </w:pPr>
      <w:rPr>
        <w:rFonts w:hint="default"/>
      </w:rPr>
    </w:lvl>
  </w:abstractNum>
  <w:abstractNum w:abstractNumId="16" w15:restartNumberingAfterBreak="0">
    <w:nsid w:val="5F0768AD"/>
    <w:multiLevelType w:val="multilevel"/>
    <w:tmpl w:val="602CFE5A"/>
    <w:lvl w:ilvl="0">
      <w:start w:val="2"/>
      <w:numFmt w:val="decimal"/>
      <w:lvlText w:val="%1"/>
      <w:lvlJc w:val="left"/>
      <w:pPr>
        <w:ind w:left="506" w:hanging="418"/>
      </w:pPr>
      <w:rPr>
        <w:rFonts w:hint="default"/>
      </w:rPr>
    </w:lvl>
    <w:lvl w:ilvl="1">
      <w:start w:val="1"/>
      <w:numFmt w:val="decimal"/>
      <w:lvlText w:val="%1.%2."/>
      <w:lvlJc w:val="left"/>
      <w:pPr>
        <w:ind w:left="506" w:hanging="418"/>
      </w:pPr>
      <w:rPr>
        <w:rFonts w:ascii="Times New Roman" w:eastAsia="Times New Roman" w:hAnsi="Times New Roman" w:cs="Times New Roman" w:hint="default"/>
        <w:spacing w:val="-1"/>
        <w:w w:val="102"/>
        <w:sz w:val="22"/>
        <w:szCs w:val="22"/>
      </w:rPr>
    </w:lvl>
    <w:lvl w:ilvl="2">
      <w:start w:val="1"/>
      <w:numFmt w:val="decimal"/>
      <w:lvlText w:val="%1.%2.%3."/>
      <w:lvlJc w:val="left"/>
      <w:pPr>
        <w:ind w:left="1861" w:hanging="566"/>
      </w:pPr>
      <w:rPr>
        <w:rFonts w:ascii="Times New Roman" w:eastAsia="Times New Roman" w:hAnsi="Times New Roman" w:cs="Times New Roman" w:hint="default"/>
        <w:spacing w:val="-1"/>
        <w:w w:val="102"/>
        <w:sz w:val="22"/>
        <w:szCs w:val="22"/>
      </w:rPr>
    </w:lvl>
    <w:lvl w:ilvl="3">
      <w:start w:val="1"/>
      <w:numFmt w:val="decimal"/>
      <w:lvlText w:val="%1.%2.%3.%4"/>
      <w:lvlJc w:val="left"/>
      <w:pPr>
        <w:ind w:left="1861" w:hanging="622"/>
      </w:pPr>
      <w:rPr>
        <w:rFonts w:ascii="Times New Roman" w:eastAsia="Times New Roman" w:hAnsi="Times New Roman" w:cs="Times New Roman" w:hint="default"/>
        <w:spacing w:val="-2"/>
        <w:w w:val="100"/>
        <w:sz w:val="20"/>
        <w:szCs w:val="20"/>
      </w:rPr>
    </w:lvl>
    <w:lvl w:ilvl="4">
      <w:numFmt w:val="bullet"/>
      <w:lvlText w:val="•"/>
      <w:lvlJc w:val="left"/>
      <w:pPr>
        <w:ind w:left="4560" w:hanging="622"/>
      </w:pPr>
      <w:rPr>
        <w:rFonts w:hint="default"/>
      </w:rPr>
    </w:lvl>
    <w:lvl w:ilvl="5">
      <w:numFmt w:val="bullet"/>
      <w:lvlText w:val="•"/>
      <w:lvlJc w:val="left"/>
      <w:pPr>
        <w:ind w:left="5460" w:hanging="622"/>
      </w:pPr>
      <w:rPr>
        <w:rFonts w:hint="default"/>
      </w:rPr>
    </w:lvl>
    <w:lvl w:ilvl="6">
      <w:numFmt w:val="bullet"/>
      <w:lvlText w:val="•"/>
      <w:lvlJc w:val="left"/>
      <w:pPr>
        <w:ind w:left="6360" w:hanging="622"/>
      </w:pPr>
      <w:rPr>
        <w:rFonts w:hint="default"/>
      </w:rPr>
    </w:lvl>
    <w:lvl w:ilvl="7">
      <w:numFmt w:val="bullet"/>
      <w:lvlText w:val="•"/>
      <w:lvlJc w:val="left"/>
      <w:pPr>
        <w:ind w:left="7260" w:hanging="622"/>
      </w:pPr>
      <w:rPr>
        <w:rFonts w:hint="default"/>
      </w:rPr>
    </w:lvl>
    <w:lvl w:ilvl="8">
      <w:numFmt w:val="bullet"/>
      <w:lvlText w:val="•"/>
      <w:lvlJc w:val="left"/>
      <w:pPr>
        <w:ind w:left="8160" w:hanging="622"/>
      </w:pPr>
      <w:rPr>
        <w:rFonts w:hint="default"/>
      </w:rPr>
    </w:lvl>
  </w:abstractNum>
  <w:abstractNum w:abstractNumId="17" w15:restartNumberingAfterBreak="0">
    <w:nsid w:val="5F3C4D20"/>
    <w:multiLevelType w:val="multilevel"/>
    <w:tmpl w:val="F0C0ADEE"/>
    <w:lvl w:ilvl="0">
      <w:start w:val="2"/>
      <w:numFmt w:val="decimal"/>
      <w:lvlText w:val="%1"/>
      <w:lvlJc w:val="left"/>
      <w:pPr>
        <w:ind w:left="360" w:hanging="360"/>
      </w:pPr>
      <w:rPr>
        <w:rFonts w:hint="default"/>
        <w:w w:val="105"/>
      </w:rPr>
    </w:lvl>
    <w:lvl w:ilvl="1">
      <w:start w:val="1"/>
      <w:numFmt w:val="decimal"/>
      <w:lvlText w:val="%1.%2"/>
      <w:lvlJc w:val="left"/>
      <w:pPr>
        <w:ind w:left="360" w:hanging="360"/>
      </w:pPr>
      <w:rPr>
        <w:rFonts w:hint="default"/>
        <w:w w:val="105"/>
      </w:rPr>
    </w:lvl>
    <w:lvl w:ilvl="2">
      <w:start w:val="1"/>
      <w:numFmt w:val="decimal"/>
      <w:lvlText w:val="%1.%2.%3"/>
      <w:lvlJc w:val="left"/>
      <w:pPr>
        <w:ind w:left="1430" w:hanging="720"/>
      </w:pPr>
      <w:rPr>
        <w:rFonts w:hint="default"/>
        <w:w w:val="105"/>
      </w:rPr>
    </w:lvl>
    <w:lvl w:ilvl="3">
      <w:start w:val="1"/>
      <w:numFmt w:val="decimal"/>
      <w:lvlText w:val="%1.%2.%3.%4"/>
      <w:lvlJc w:val="left"/>
      <w:pPr>
        <w:ind w:left="720" w:hanging="72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080" w:hanging="1080"/>
      </w:pPr>
      <w:rPr>
        <w:rFonts w:hint="default"/>
        <w:w w:val="105"/>
      </w:rPr>
    </w:lvl>
    <w:lvl w:ilvl="6">
      <w:start w:val="1"/>
      <w:numFmt w:val="decimal"/>
      <w:lvlText w:val="%1.%2.%3.%4.%5.%6.%7"/>
      <w:lvlJc w:val="left"/>
      <w:pPr>
        <w:ind w:left="1440" w:hanging="1440"/>
      </w:pPr>
      <w:rPr>
        <w:rFonts w:hint="default"/>
        <w:w w:val="105"/>
      </w:rPr>
    </w:lvl>
    <w:lvl w:ilvl="7">
      <w:start w:val="1"/>
      <w:numFmt w:val="decimal"/>
      <w:lvlText w:val="%1.%2.%3.%4.%5.%6.%7.%8"/>
      <w:lvlJc w:val="left"/>
      <w:pPr>
        <w:ind w:left="1440" w:hanging="1440"/>
      </w:pPr>
      <w:rPr>
        <w:rFonts w:hint="default"/>
        <w:w w:val="105"/>
      </w:rPr>
    </w:lvl>
    <w:lvl w:ilvl="8">
      <w:start w:val="1"/>
      <w:numFmt w:val="decimal"/>
      <w:lvlText w:val="%1.%2.%3.%4.%5.%6.%7.%8.%9"/>
      <w:lvlJc w:val="left"/>
      <w:pPr>
        <w:ind w:left="1440" w:hanging="1440"/>
      </w:pPr>
      <w:rPr>
        <w:rFonts w:hint="default"/>
        <w:w w:val="105"/>
      </w:rPr>
    </w:lvl>
  </w:abstractNum>
  <w:abstractNum w:abstractNumId="18" w15:restartNumberingAfterBreak="0">
    <w:nsid w:val="5FB31FF5"/>
    <w:multiLevelType w:val="multilevel"/>
    <w:tmpl w:val="64FC7D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4BE1902"/>
    <w:multiLevelType w:val="multilevel"/>
    <w:tmpl w:val="42C29C8A"/>
    <w:lvl w:ilvl="0">
      <w:start w:val="6"/>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0" w15:restartNumberingAfterBreak="0">
    <w:nsid w:val="65BE78F7"/>
    <w:multiLevelType w:val="multilevel"/>
    <w:tmpl w:val="7E8EB510"/>
    <w:lvl w:ilvl="0">
      <w:start w:val="2"/>
      <w:numFmt w:val="decimal"/>
      <w:lvlText w:val="%1"/>
      <w:lvlJc w:val="left"/>
      <w:pPr>
        <w:ind w:left="1840" w:hanging="658"/>
      </w:pPr>
      <w:rPr>
        <w:rFonts w:hint="default"/>
      </w:rPr>
    </w:lvl>
    <w:lvl w:ilvl="1">
      <w:start w:val="2"/>
      <w:numFmt w:val="decimal"/>
      <w:lvlText w:val="%1.%2"/>
      <w:lvlJc w:val="left"/>
      <w:pPr>
        <w:ind w:left="1840" w:hanging="658"/>
      </w:pPr>
      <w:rPr>
        <w:rFonts w:hint="default"/>
      </w:rPr>
    </w:lvl>
    <w:lvl w:ilvl="2">
      <w:start w:val="6"/>
      <w:numFmt w:val="decimal"/>
      <w:lvlText w:val="%1.%2.%3."/>
      <w:lvlJc w:val="left"/>
      <w:pPr>
        <w:ind w:left="1840" w:hanging="658"/>
        <w:jc w:val="right"/>
      </w:pPr>
      <w:rPr>
        <w:rFonts w:ascii="Times New Roman" w:eastAsia="Times New Roman" w:hAnsi="Times New Roman" w:cs="Times New Roman" w:hint="default"/>
        <w:spacing w:val="-1"/>
        <w:w w:val="102"/>
        <w:sz w:val="22"/>
        <w:szCs w:val="22"/>
      </w:rPr>
    </w:lvl>
    <w:lvl w:ilvl="3">
      <w:start w:val="1"/>
      <w:numFmt w:val="decimal"/>
      <w:lvlText w:val="%1.%2.%3.%4."/>
      <w:lvlJc w:val="left"/>
      <w:pPr>
        <w:ind w:left="1861" w:hanging="832"/>
      </w:pPr>
      <w:rPr>
        <w:rFonts w:ascii="Times New Roman" w:eastAsia="Times New Roman" w:hAnsi="Times New Roman" w:cs="Times New Roman" w:hint="default"/>
        <w:spacing w:val="-1"/>
        <w:w w:val="102"/>
        <w:sz w:val="22"/>
        <w:szCs w:val="22"/>
      </w:rPr>
    </w:lvl>
    <w:lvl w:ilvl="4">
      <w:numFmt w:val="bullet"/>
      <w:lvlText w:val="•"/>
      <w:lvlJc w:val="left"/>
      <w:pPr>
        <w:ind w:left="4560" w:hanging="832"/>
      </w:pPr>
      <w:rPr>
        <w:rFonts w:hint="default"/>
      </w:rPr>
    </w:lvl>
    <w:lvl w:ilvl="5">
      <w:numFmt w:val="bullet"/>
      <w:lvlText w:val="•"/>
      <w:lvlJc w:val="left"/>
      <w:pPr>
        <w:ind w:left="5460" w:hanging="832"/>
      </w:pPr>
      <w:rPr>
        <w:rFonts w:hint="default"/>
      </w:rPr>
    </w:lvl>
    <w:lvl w:ilvl="6">
      <w:numFmt w:val="bullet"/>
      <w:lvlText w:val="•"/>
      <w:lvlJc w:val="left"/>
      <w:pPr>
        <w:ind w:left="6360" w:hanging="832"/>
      </w:pPr>
      <w:rPr>
        <w:rFonts w:hint="default"/>
      </w:rPr>
    </w:lvl>
    <w:lvl w:ilvl="7">
      <w:numFmt w:val="bullet"/>
      <w:lvlText w:val="•"/>
      <w:lvlJc w:val="left"/>
      <w:pPr>
        <w:ind w:left="7260" w:hanging="832"/>
      </w:pPr>
      <w:rPr>
        <w:rFonts w:hint="default"/>
      </w:rPr>
    </w:lvl>
    <w:lvl w:ilvl="8">
      <w:numFmt w:val="bullet"/>
      <w:lvlText w:val="•"/>
      <w:lvlJc w:val="left"/>
      <w:pPr>
        <w:ind w:left="8160" w:hanging="832"/>
      </w:pPr>
      <w:rPr>
        <w:rFonts w:hint="default"/>
      </w:rPr>
    </w:lvl>
  </w:abstractNum>
  <w:abstractNum w:abstractNumId="21" w15:restartNumberingAfterBreak="0">
    <w:nsid w:val="67B72CA5"/>
    <w:multiLevelType w:val="multilevel"/>
    <w:tmpl w:val="DD245DB6"/>
    <w:lvl w:ilvl="0">
      <w:start w:val="1"/>
      <w:numFmt w:val="decimal"/>
      <w:lvlText w:val="%1"/>
      <w:lvlJc w:val="left"/>
      <w:pPr>
        <w:ind w:left="506" w:hanging="399"/>
      </w:pPr>
      <w:rPr>
        <w:rFonts w:hint="default"/>
      </w:rPr>
    </w:lvl>
    <w:lvl w:ilvl="1">
      <w:start w:val="1"/>
      <w:numFmt w:val="decimal"/>
      <w:lvlText w:val="%1.%2."/>
      <w:lvlJc w:val="left"/>
      <w:pPr>
        <w:ind w:left="506" w:hanging="399"/>
      </w:pPr>
      <w:rPr>
        <w:rFonts w:ascii="Times New Roman" w:eastAsia="Times New Roman" w:hAnsi="Times New Roman" w:cs="Times New Roman" w:hint="default"/>
        <w:spacing w:val="-1"/>
        <w:w w:val="102"/>
        <w:sz w:val="22"/>
        <w:szCs w:val="22"/>
      </w:rPr>
    </w:lvl>
    <w:lvl w:ilvl="2">
      <w:numFmt w:val="bullet"/>
      <w:lvlText w:val="•"/>
      <w:lvlJc w:val="left"/>
      <w:pPr>
        <w:ind w:left="2392" w:hanging="399"/>
      </w:pPr>
      <w:rPr>
        <w:rFonts w:hint="default"/>
      </w:rPr>
    </w:lvl>
    <w:lvl w:ilvl="3">
      <w:numFmt w:val="bullet"/>
      <w:lvlText w:val="•"/>
      <w:lvlJc w:val="left"/>
      <w:pPr>
        <w:ind w:left="3338" w:hanging="399"/>
      </w:pPr>
      <w:rPr>
        <w:rFonts w:hint="default"/>
      </w:rPr>
    </w:lvl>
    <w:lvl w:ilvl="4">
      <w:numFmt w:val="bullet"/>
      <w:lvlText w:val="•"/>
      <w:lvlJc w:val="left"/>
      <w:pPr>
        <w:ind w:left="4284" w:hanging="399"/>
      </w:pPr>
      <w:rPr>
        <w:rFonts w:hint="default"/>
      </w:rPr>
    </w:lvl>
    <w:lvl w:ilvl="5">
      <w:numFmt w:val="bullet"/>
      <w:lvlText w:val="•"/>
      <w:lvlJc w:val="left"/>
      <w:pPr>
        <w:ind w:left="5230" w:hanging="399"/>
      </w:pPr>
      <w:rPr>
        <w:rFonts w:hint="default"/>
      </w:rPr>
    </w:lvl>
    <w:lvl w:ilvl="6">
      <w:numFmt w:val="bullet"/>
      <w:lvlText w:val="•"/>
      <w:lvlJc w:val="left"/>
      <w:pPr>
        <w:ind w:left="6176" w:hanging="399"/>
      </w:pPr>
      <w:rPr>
        <w:rFonts w:hint="default"/>
      </w:rPr>
    </w:lvl>
    <w:lvl w:ilvl="7">
      <w:numFmt w:val="bullet"/>
      <w:lvlText w:val="•"/>
      <w:lvlJc w:val="left"/>
      <w:pPr>
        <w:ind w:left="7122" w:hanging="399"/>
      </w:pPr>
      <w:rPr>
        <w:rFonts w:hint="default"/>
      </w:rPr>
    </w:lvl>
    <w:lvl w:ilvl="8">
      <w:numFmt w:val="bullet"/>
      <w:lvlText w:val="•"/>
      <w:lvlJc w:val="left"/>
      <w:pPr>
        <w:ind w:left="8068" w:hanging="399"/>
      </w:pPr>
      <w:rPr>
        <w:rFonts w:hint="default"/>
      </w:rPr>
    </w:lvl>
  </w:abstractNum>
  <w:abstractNum w:abstractNumId="22" w15:restartNumberingAfterBreak="0">
    <w:nsid w:val="73997D4B"/>
    <w:multiLevelType w:val="multilevel"/>
    <w:tmpl w:val="F47E09E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763A5B9C"/>
    <w:multiLevelType w:val="multilevel"/>
    <w:tmpl w:val="A48E68C8"/>
    <w:lvl w:ilvl="0">
      <w:start w:val="3"/>
      <w:numFmt w:val="decimal"/>
      <w:lvlText w:val="%1"/>
      <w:lvlJc w:val="left"/>
      <w:pPr>
        <w:ind w:left="506" w:hanging="452"/>
      </w:pPr>
      <w:rPr>
        <w:rFonts w:hint="default"/>
      </w:rPr>
    </w:lvl>
    <w:lvl w:ilvl="1">
      <w:start w:val="1"/>
      <w:numFmt w:val="decimal"/>
      <w:lvlText w:val="%1.%2."/>
      <w:lvlJc w:val="left"/>
      <w:pPr>
        <w:ind w:left="506" w:hanging="452"/>
      </w:pPr>
      <w:rPr>
        <w:rFonts w:ascii="Times New Roman" w:eastAsia="Times New Roman" w:hAnsi="Times New Roman" w:cs="Times New Roman" w:hint="default"/>
        <w:spacing w:val="-1"/>
        <w:w w:val="102"/>
        <w:sz w:val="22"/>
        <w:szCs w:val="22"/>
      </w:rPr>
    </w:lvl>
    <w:lvl w:ilvl="2">
      <w:start w:val="1"/>
      <w:numFmt w:val="decimal"/>
      <w:lvlText w:val="%1.%2.%3."/>
      <w:lvlJc w:val="left"/>
      <w:pPr>
        <w:ind w:left="907" w:hanging="612"/>
      </w:pPr>
      <w:rPr>
        <w:rFonts w:ascii="Times New Roman" w:eastAsia="Times New Roman" w:hAnsi="Times New Roman" w:cs="Times New Roman" w:hint="default"/>
        <w:spacing w:val="-1"/>
        <w:w w:val="102"/>
        <w:sz w:val="22"/>
        <w:szCs w:val="22"/>
      </w:rPr>
    </w:lvl>
    <w:lvl w:ilvl="3">
      <w:numFmt w:val="bullet"/>
      <w:lvlText w:val="•"/>
      <w:lvlJc w:val="left"/>
      <w:pPr>
        <w:ind w:left="2913" w:hanging="612"/>
      </w:pPr>
      <w:rPr>
        <w:rFonts w:hint="default"/>
      </w:rPr>
    </w:lvl>
    <w:lvl w:ilvl="4">
      <w:numFmt w:val="bullet"/>
      <w:lvlText w:val="•"/>
      <w:lvlJc w:val="left"/>
      <w:pPr>
        <w:ind w:left="3920" w:hanging="612"/>
      </w:pPr>
      <w:rPr>
        <w:rFonts w:hint="default"/>
      </w:rPr>
    </w:lvl>
    <w:lvl w:ilvl="5">
      <w:numFmt w:val="bullet"/>
      <w:lvlText w:val="•"/>
      <w:lvlJc w:val="left"/>
      <w:pPr>
        <w:ind w:left="4926" w:hanging="612"/>
      </w:pPr>
      <w:rPr>
        <w:rFonts w:hint="default"/>
      </w:rPr>
    </w:lvl>
    <w:lvl w:ilvl="6">
      <w:numFmt w:val="bullet"/>
      <w:lvlText w:val="•"/>
      <w:lvlJc w:val="left"/>
      <w:pPr>
        <w:ind w:left="5933" w:hanging="612"/>
      </w:pPr>
      <w:rPr>
        <w:rFonts w:hint="default"/>
      </w:rPr>
    </w:lvl>
    <w:lvl w:ilvl="7">
      <w:numFmt w:val="bullet"/>
      <w:lvlText w:val="•"/>
      <w:lvlJc w:val="left"/>
      <w:pPr>
        <w:ind w:left="6940" w:hanging="612"/>
      </w:pPr>
      <w:rPr>
        <w:rFonts w:hint="default"/>
      </w:rPr>
    </w:lvl>
    <w:lvl w:ilvl="8">
      <w:numFmt w:val="bullet"/>
      <w:lvlText w:val="•"/>
      <w:lvlJc w:val="left"/>
      <w:pPr>
        <w:ind w:left="7946" w:hanging="612"/>
      </w:pPr>
      <w:rPr>
        <w:rFonts w:hint="default"/>
      </w:rPr>
    </w:lvl>
  </w:abstractNum>
  <w:abstractNum w:abstractNumId="24" w15:restartNumberingAfterBreak="0">
    <w:nsid w:val="766A14C8"/>
    <w:multiLevelType w:val="multilevel"/>
    <w:tmpl w:val="49D26AE4"/>
    <w:lvl w:ilvl="0">
      <w:start w:val="6"/>
      <w:numFmt w:val="decimal"/>
      <w:lvlText w:val="%1"/>
      <w:lvlJc w:val="left"/>
      <w:pPr>
        <w:ind w:left="506" w:hanging="436"/>
      </w:pPr>
      <w:rPr>
        <w:rFonts w:hint="default"/>
      </w:rPr>
    </w:lvl>
    <w:lvl w:ilvl="1">
      <w:start w:val="1"/>
      <w:numFmt w:val="decimal"/>
      <w:lvlText w:val="%1.%2."/>
      <w:lvlJc w:val="left"/>
      <w:pPr>
        <w:ind w:left="506" w:hanging="436"/>
      </w:pPr>
      <w:rPr>
        <w:rFonts w:ascii="Times New Roman" w:eastAsia="Times New Roman" w:hAnsi="Times New Roman" w:cs="Times New Roman" w:hint="default"/>
        <w:spacing w:val="-1"/>
        <w:w w:val="102"/>
        <w:sz w:val="22"/>
        <w:szCs w:val="22"/>
      </w:rPr>
    </w:lvl>
    <w:lvl w:ilvl="2">
      <w:start w:val="1"/>
      <w:numFmt w:val="decimal"/>
      <w:lvlText w:val="%1.%2.%3."/>
      <w:lvlJc w:val="left"/>
      <w:pPr>
        <w:ind w:left="1861" w:hanging="566"/>
      </w:pPr>
      <w:rPr>
        <w:rFonts w:ascii="Times New Roman" w:eastAsia="Times New Roman" w:hAnsi="Times New Roman" w:cs="Times New Roman" w:hint="default"/>
        <w:spacing w:val="-1"/>
        <w:w w:val="102"/>
        <w:sz w:val="22"/>
        <w:szCs w:val="22"/>
      </w:rPr>
    </w:lvl>
    <w:lvl w:ilvl="3">
      <w:numFmt w:val="bullet"/>
      <w:lvlText w:val="•"/>
      <w:lvlJc w:val="left"/>
      <w:pPr>
        <w:ind w:left="3660" w:hanging="566"/>
      </w:pPr>
      <w:rPr>
        <w:rFonts w:hint="default"/>
      </w:rPr>
    </w:lvl>
    <w:lvl w:ilvl="4">
      <w:numFmt w:val="bullet"/>
      <w:lvlText w:val="•"/>
      <w:lvlJc w:val="left"/>
      <w:pPr>
        <w:ind w:left="4560" w:hanging="566"/>
      </w:pPr>
      <w:rPr>
        <w:rFonts w:hint="default"/>
      </w:rPr>
    </w:lvl>
    <w:lvl w:ilvl="5">
      <w:numFmt w:val="bullet"/>
      <w:lvlText w:val="•"/>
      <w:lvlJc w:val="left"/>
      <w:pPr>
        <w:ind w:left="5460" w:hanging="566"/>
      </w:pPr>
      <w:rPr>
        <w:rFonts w:hint="default"/>
      </w:rPr>
    </w:lvl>
    <w:lvl w:ilvl="6">
      <w:numFmt w:val="bullet"/>
      <w:lvlText w:val="•"/>
      <w:lvlJc w:val="left"/>
      <w:pPr>
        <w:ind w:left="6360" w:hanging="566"/>
      </w:pPr>
      <w:rPr>
        <w:rFonts w:hint="default"/>
      </w:rPr>
    </w:lvl>
    <w:lvl w:ilvl="7">
      <w:numFmt w:val="bullet"/>
      <w:lvlText w:val="•"/>
      <w:lvlJc w:val="left"/>
      <w:pPr>
        <w:ind w:left="7260" w:hanging="566"/>
      </w:pPr>
      <w:rPr>
        <w:rFonts w:hint="default"/>
      </w:rPr>
    </w:lvl>
    <w:lvl w:ilvl="8">
      <w:numFmt w:val="bullet"/>
      <w:lvlText w:val="•"/>
      <w:lvlJc w:val="left"/>
      <w:pPr>
        <w:ind w:left="8160" w:hanging="566"/>
      </w:pPr>
      <w:rPr>
        <w:rFonts w:hint="default"/>
      </w:rPr>
    </w:lvl>
  </w:abstractNum>
  <w:abstractNum w:abstractNumId="25" w15:restartNumberingAfterBreak="0">
    <w:nsid w:val="791E4EAB"/>
    <w:multiLevelType w:val="multilevel"/>
    <w:tmpl w:val="35F2D9AA"/>
    <w:lvl w:ilvl="0">
      <w:start w:val="1"/>
      <w:numFmt w:val="decimal"/>
      <w:lvlText w:val="%1"/>
      <w:lvlJc w:val="left"/>
      <w:pPr>
        <w:ind w:left="506" w:hanging="502"/>
      </w:pPr>
      <w:rPr>
        <w:rFonts w:hint="default"/>
      </w:rPr>
    </w:lvl>
    <w:lvl w:ilvl="1">
      <w:start w:val="1"/>
      <w:numFmt w:val="decimal"/>
      <w:lvlText w:val="%1.%2."/>
      <w:lvlJc w:val="left"/>
      <w:pPr>
        <w:ind w:left="506" w:hanging="502"/>
      </w:pPr>
      <w:rPr>
        <w:rFonts w:ascii="Times New Roman" w:eastAsia="Times New Roman" w:hAnsi="Times New Roman" w:cs="Times New Roman" w:hint="default"/>
        <w:spacing w:val="-1"/>
        <w:w w:val="102"/>
        <w:sz w:val="22"/>
        <w:szCs w:val="22"/>
      </w:rPr>
    </w:lvl>
    <w:lvl w:ilvl="2">
      <w:numFmt w:val="bullet"/>
      <w:lvlText w:val="•"/>
      <w:lvlJc w:val="left"/>
      <w:pPr>
        <w:ind w:left="2392" w:hanging="502"/>
      </w:pPr>
      <w:rPr>
        <w:rFonts w:hint="default"/>
      </w:rPr>
    </w:lvl>
    <w:lvl w:ilvl="3">
      <w:numFmt w:val="bullet"/>
      <w:lvlText w:val="•"/>
      <w:lvlJc w:val="left"/>
      <w:pPr>
        <w:ind w:left="3338" w:hanging="502"/>
      </w:pPr>
      <w:rPr>
        <w:rFonts w:hint="default"/>
      </w:rPr>
    </w:lvl>
    <w:lvl w:ilvl="4">
      <w:numFmt w:val="bullet"/>
      <w:lvlText w:val="•"/>
      <w:lvlJc w:val="left"/>
      <w:pPr>
        <w:ind w:left="4284" w:hanging="502"/>
      </w:pPr>
      <w:rPr>
        <w:rFonts w:hint="default"/>
      </w:rPr>
    </w:lvl>
    <w:lvl w:ilvl="5">
      <w:numFmt w:val="bullet"/>
      <w:lvlText w:val="•"/>
      <w:lvlJc w:val="left"/>
      <w:pPr>
        <w:ind w:left="5230" w:hanging="502"/>
      </w:pPr>
      <w:rPr>
        <w:rFonts w:hint="default"/>
      </w:rPr>
    </w:lvl>
    <w:lvl w:ilvl="6">
      <w:numFmt w:val="bullet"/>
      <w:lvlText w:val="•"/>
      <w:lvlJc w:val="left"/>
      <w:pPr>
        <w:ind w:left="6176" w:hanging="502"/>
      </w:pPr>
      <w:rPr>
        <w:rFonts w:hint="default"/>
      </w:rPr>
    </w:lvl>
    <w:lvl w:ilvl="7">
      <w:numFmt w:val="bullet"/>
      <w:lvlText w:val="•"/>
      <w:lvlJc w:val="left"/>
      <w:pPr>
        <w:ind w:left="7122" w:hanging="502"/>
      </w:pPr>
      <w:rPr>
        <w:rFonts w:hint="default"/>
      </w:rPr>
    </w:lvl>
    <w:lvl w:ilvl="8">
      <w:numFmt w:val="bullet"/>
      <w:lvlText w:val="•"/>
      <w:lvlJc w:val="left"/>
      <w:pPr>
        <w:ind w:left="8068" w:hanging="502"/>
      </w:pPr>
      <w:rPr>
        <w:rFonts w:hint="default"/>
      </w:rPr>
    </w:lvl>
  </w:abstractNum>
  <w:abstractNum w:abstractNumId="26" w15:restartNumberingAfterBreak="0">
    <w:nsid w:val="7A9748D5"/>
    <w:multiLevelType w:val="multilevel"/>
    <w:tmpl w:val="0AE42116"/>
    <w:lvl w:ilvl="0">
      <w:start w:val="5"/>
      <w:numFmt w:val="decimal"/>
      <w:lvlText w:val="%1"/>
      <w:lvlJc w:val="left"/>
      <w:pPr>
        <w:ind w:left="506" w:hanging="520"/>
      </w:pPr>
      <w:rPr>
        <w:rFonts w:hint="default"/>
      </w:rPr>
    </w:lvl>
    <w:lvl w:ilvl="1">
      <w:start w:val="1"/>
      <w:numFmt w:val="decimal"/>
      <w:lvlText w:val="%1.%2."/>
      <w:lvlJc w:val="left"/>
      <w:pPr>
        <w:ind w:left="506" w:hanging="520"/>
      </w:pPr>
      <w:rPr>
        <w:rFonts w:ascii="Times New Roman" w:eastAsia="Times New Roman" w:hAnsi="Times New Roman" w:cs="Times New Roman" w:hint="default"/>
        <w:spacing w:val="-1"/>
        <w:w w:val="102"/>
        <w:sz w:val="22"/>
        <w:szCs w:val="22"/>
      </w:rPr>
    </w:lvl>
    <w:lvl w:ilvl="2">
      <w:numFmt w:val="bullet"/>
      <w:lvlText w:val="•"/>
      <w:lvlJc w:val="left"/>
      <w:pPr>
        <w:ind w:left="2392" w:hanging="520"/>
      </w:pPr>
      <w:rPr>
        <w:rFonts w:hint="default"/>
      </w:rPr>
    </w:lvl>
    <w:lvl w:ilvl="3">
      <w:numFmt w:val="bullet"/>
      <w:lvlText w:val="•"/>
      <w:lvlJc w:val="left"/>
      <w:pPr>
        <w:ind w:left="3338" w:hanging="520"/>
      </w:pPr>
      <w:rPr>
        <w:rFonts w:hint="default"/>
      </w:rPr>
    </w:lvl>
    <w:lvl w:ilvl="4">
      <w:numFmt w:val="bullet"/>
      <w:lvlText w:val="•"/>
      <w:lvlJc w:val="left"/>
      <w:pPr>
        <w:ind w:left="4284" w:hanging="520"/>
      </w:pPr>
      <w:rPr>
        <w:rFonts w:hint="default"/>
      </w:rPr>
    </w:lvl>
    <w:lvl w:ilvl="5">
      <w:numFmt w:val="bullet"/>
      <w:lvlText w:val="•"/>
      <w:lvlJc w:val="left"/>
      <w:pPr>
        <w:ind w:left="5230" w:hanging="520"/>
      </w:pPr>
      <w:rPr>
        <w:rFonts w:hint="default"/>
      </w:rPr>
    </w:lvl>
    <w:lvl w:ilvl="6">
      <w:numFmt w:val="bullet"/>
      <w:lvlText w:val="•"/>
      <w:lvlJc w:val="left"/>
      <w:pPr>
        <w:ind w:left="6176" w:hanging="520"/>
      </w:pPr>
      <w:rPr>
        <w:rFonts w:hint="default"/>
      </w:rPr>
    </w:lvl>
    <w:lvl w:ilvl="7">
      <w:numFmt w:val="bullet"/>
      <w:lvlText w:val="•"/>
      <w:lvlJc w:val="left"/>
      <w:pPr>
        <w:ind w:left="7122" w:hanging="520"/>
      </w:pPr>
      <w:rPr>
        <w:rFonts w:hint="default"/>
      </w:rPr>
    </w:lvl>
    <w:lvl w:ilvl="8">
      <w:numFmt w:val="bullet"/>
      <w:lvlText w:val="•"/>
      <w:lvlJc w:val="left"/>
      <w:pPr>
        <w:ind w:left="8068" w:hanging="520"/>
      </w:pPr>
      <w:rPr>
        <w:rFonts w:hint="default"/>
      </w:rPr>
    </w:lvl>
  </w:abstractNum>
  <w:abstractNum w:abstractNumId="27" w15:restartNumberingAfterBreak="0">
    <w:nsid w:val="7AE03893"/>
    <w:multiLevelType w:val="multilevel"/>
    <w:tmpl w:val="B95224FA"/>
    <w:lvl w:ilvl="0">
      <w:start w:val="7"/>
      <w:numFmt w:val="decimal"/>
      <w:lvlText w:val="%1"/>
      <w:lvlJc w:val="left"/>
      <w:pPr>
        <w:ind w:left="506" w:hanging="456"/>
      </w:pPr>
      <w:rPr>
        <w:rFonts w:hint="default"/>
      </w:rPr>
    </w:lvl>
    <w:lvl w:ilvl="1">
      <w:start w:val="1"/>
      <w:numFmt w:val="decimal"/>
      <w:lvlText w:val="%1.%2."/>
      <w:lvlJc w:val="left"/>
      <w:pPr>
        <w:ind w:left="506" w:hanging="456"/>
      </w:pPr>
      <w:rPr>
        <w:rFonts w:ascii="Times New Roman" w:eastAsia="Times New Roman" w:hAnsi="Times New Roman" w:cs="Times New Roman" w:hint="default"/>
        <w:spacing w:val="-1"/>
        <w:w w:val="102"/>
        <w:sz w:val="22"/>
        <w:szCs w:val="22"/>
      </w:rPr>
    </w:lvl>
    <w:lvl w:ilvl="2">
      <w:numFmt w:val="bullet"/>
      <w:lvlText w:val="•"/>
      <w:lvlJc w:val="left"/>
      <w:pPr>
        <w:ind w:left="2392" w:hanging="456"/>
      </w:pPr>
      <w:rPr>
        <w:rFonts w:hint="default"/>
      </w:rPr>
    </w:lvl>
    <w:lvl w:ilvl="3">
      <w:numFmt w:val="bullet"/>
      <w:lvlText w:val="•"/>
      <w:lvlJc w:val="left"/>
      <w:pPr>
        <w:ind w:left="3338" w:hanging="456"/>
      </w:pPr>
      <w:rPr>
        <w:rFonts w:hint="default"/>
      </w:rPr>
    </w:lvl>
    <w:lvl w:ilvl="4">
      <w:numFmt w:val="bullet"/>
      <w:lvlText w:val="•"/>
      <w:lvlJc w:val="left"/>
      <w:pPr>
        <w:ind w:left="4284" w:hanging="456"/>
      </w:pPr>
      <w:rPr>
        <w:rFonts w:hint="default"/>
      </w:rPr>
    </w:lvl>
    <w:lvl w:ilvl="5">
      <w:numFmt w:val="bullet"/>
      <w:lvlText w:val="•"/>
      <w:lvlJc w:val="left"/>
      <w:pPr>
        <w:ind w:left="5230" w:hanging="456"/>
      </w:pPr>
      <w:rPr>
        <w:rFonts w:hint="default"/>
      </w:rPr>
    </w:lvl>
    <w:lvl w:ilvl="6">
      <w:numFmt w:val="bullet"/>
      <w:lvlText w:val="•"/>
      <w:lvlJc w:val="left"/>
      <w:pPr>
        <w:ind w:left="6176" w:hanging="456"/>
      </w:pPr>
      <w:rPr>
        <w:rFonts w:hint="default"/>
      </w:rPr>
    </w:lvl>
    <w:lvl w:ilvl="7">
      <w:numFmt w:val="bullet"/>
      <w:lvlText w:val="•"/>
      <w:lvlJc w:val="left"/>
      <w:pPr>
        <w:ind w:left="7122" w:hanging="456"/>
      </w:pPr>
      <w:rPr>
        <w:rFonts w:hint="default"/>
      </w:rPr>
    </w:lvl>
    <w:lvl w:ilvl="8">
      <w:numFmt w:val="bullet"/>
      <w:lvlText w:val="•"/>
      <w:lvlJc w:val="left"/>
      <w:pPr>
        <w:ind w:left="8068" w:hanging="456"/>
      </w:pPr>
      <w:rPr>
        <w:rFonts w:hint="default"/>
      </w:rPr>
    </w:lvl>
  </w:abstractNum>
  <w:abstractNum w:abstractNumId="28" w15:restartNumberingAfterBreak="0">
    <w:nsid w:val="7D5A48EC"/>
    <w:multiLevelType w:val="multilevel"/>
    <w:tmpl w:val="71A068B2"/>
    <w:lvl w:ilvl="0">
      <w:start w:val="7"/>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abstractNumId w:val="2"/>
  </w:num>
  <w:num w:numId="2">
    <w:abstractNumId w:val="4"/>
  </w:num>
  <w:num w:numId="3">
    <w:abstractNumId w:val="26"/>
  </w:num>
  <w:num w:numId="4">
    <w:abstractNumId w:val="11"/>
  </w:num>
  <w:num w:numId="5">
    <w:abstractNumId w:val="23"/>
  </w:num>
  <w:num w:numId="6">
    <w:abstractNumId w:val="8"/>
  </w:num>
  <w:num w:numId="7">
    <w:abstractNumId w:val="21"/>
  </w:num>
  <w:num w:numId="8">
    <w:abstractNumId w:val="6"/>
  </w:num>
  <w:num w:numId="9">
    <w:abstractNumId w:val="27"/>
  </w:num>
  <w:num w:numId="10">
    <w:abstractNumId w:val="24"/>
  </w:num>
  <w:num w:numId="11">
    <w:abstractNumId w:val="9"/>
  </w:num>
  <w:num w:numId="12">
    <w:abstractNumId w:val="7"/>
  </w:num>
  <w:num w:numId="13">
    <w:abstractNumId w:val="1"/>
  </w:num>
  <w:num w:numId="14">
    <w:abstractNumId w:val="12"/>
  </w:num>
  <w:num w:numId="15">
    <w:abstractNumId w:val="20"/>
  </w:num>
  <w:num w:numId="16">
    <w:abstractNumId w:val="15"/>
  </w:num>
  <w:num w:numId="17">
    <w:abstractNumId w:val="16"/>
  </w:num>
  <w:num w:numId="18">
    <w:abstractNumId w:val="25"/>
  </w:num>
  <w:num w:numId="19">
    <w:abstractNumId w:val="0"/>
  </w:num>
  <w:num w:numId="20">
    <w:abstractNumId w:val="13"/>
  </w:num>
  <w:num w:numId="21">
    <w:abstractNumId w:val="14"/>
  </w:num>
  <w:num w:numId="22">
    <w:abstractNumId w:val="3"/>
  </w:num>
  <w:num w:numId="23">
    <w:abstractNumId w:val="19"/>
  </w:num>
  <w:num w:numId="24">
    <w:abstractNumId w:val="28"/>
  </w:num>
  <w:num w:numId="25">
    <w:abstractNumId w:val="22"/>
  </w:num>
  <w:num w:numId="26">
    <w:abstractNumId w:val="5"/>
  </w:num>
  <w:num w:numId="27">
    <w:abstractNumId w:val="17"/>
  </w:num>
  <w:num w:numId="28">
    <w:abstractNumId w:val="18"/>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EA17BC"/>
    <w:rsid w:val="00051D2B"/>
    <w:rsid w:val="00056875"/>
    <w:rsid w:val="00085872"/>
    <w:rsid w:val="000C77AD"/>
    <w:rsid w:val="000D0EBC"/>
    <w:rsid w:val="00121CD2"/>
    <w:rsid w:val="001F7912"/>
    <w:rsid w:val="0025049F"/>
    <w:rsid w:val="00285145"/>
    <w:rsid w:val="002D3B88"/>
    <w:rsid w:val="00371ED7"/>
    <w:rsid w:val="00416A71"/>
    <w:rsid w:val="00491F9B"/>
    <w:rsid w:val="005945BB"/>
    <w:rsid w:val="006008DC"/>
    <w:rsid w:val="006735BE"/>
    <w:rsid w:val="00736022"/>
    <w:rsid w:val="007E5B13"/>
    <w:rsid w:val="00931AA0"/>
    <w:rsid w:val="009E48D0"/>
    <w:rsid w:val="009F3EE8"/>
    <w:rsid w:val="00A365BD"/>
    <w:rsid w:val="00AA7759"/>
    <w:rsid w:val="00AC04CA"/>
    <w:rsid w:val="00B043E7"/>
    <w:rsid w:val="00B116B8"/>
    <w:rsid w:val="00B70329"/>
    <w:rsid w:val="00C109D3"/>
    <w:rsid w:val="00C717A9"/>
    <w:rsid w:val="00C7604B"/>
    <w:rsid w:val="00D000AF"/>
    <w:rsid w:val="00D65740"/>
    <w:rsid w:val="00D74631"/>
    <w:rsid w:val="00D928CA"/>
    <w:rsid w:val="00E071A6"/>
    <w:rsid w:val="00E472A9"/>
    <w:rsid w:val="00EA17BC"/>
    <w:rsid w:val="00EC68C3"/>
    <w:rsid w:val="00F5142A"/>
    <w:rsid w:val="00F91850"/>
    <w:rsid w:val="00FC11E2"/>
    <w:rsid w:val="00FC3C65"/>
    <w:rsid w:val="00FC58CF"/>
    <w:rsid w:val="00FC6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F399B9-D22D-47F6-B7F1-88A48EE8D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
      <w:ind w:left="1238" w:right="851"/>
      <w:jc w:val="center"/>
      <w:outlineLvl w:val="0"/>
    </w:pPr>
    <w:rPr>
      <w:b/>
      <w:bCs/>
      <w:sz w:val="26"/>
      <w:szCs w:val="26"/>
    </w:rPr>
  </w:style>
  <w:style w:type="paragraph" w:styleId="Heading2">
    <w:name w:val="heading 2"/>
    <w:basedOn w:val="Normal"/>
    <w:uiPriority w:val="1"/>
    <w:qFormat/>
    <w:pPr>
      <w:ind w:left="124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3"/>
      <w:ind w:left="506"/>
      <w:jc w:val="both"/>
    </w:pPr>
  </w:style>
  <w:style w:type="paragraph" w:styleId="ListParagraph">
    <w:name w:val="List Paragraph"/>
    <w:basedOn w:val="Normal"/>
    <w:uiPriority w:val="1"/>
    <w:qFormat/>
    <w:pPr>
      <w:spacing w:before="113"/>
      <w:ind w:left="506" w:right="116"/>
      <w:jc w:val="both"/>
    </w:pPr>
  </w:style>
  <w:style w:type="paragraph" w:customStyle="1" w:styleId="TableParagraph">
    <w:name w:val="Table Paragraph"/>
    <w:basedOn w:val="Normal"/>
    <w:uiPriority w:val="1"/>
    <w:qFormat/>
  </w:style>
  <w:style w:type="paragraph" w:styleId="NoSpacing">
    <w:name w:val="No Spacing"/>
    <w:uiPriority w:val="1"/>
    <w:qFormat/>
    <w:rsid w:val="000D0EB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13</Pages>
  <Words>4952</Words>
  <Characters>28231</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Dulguun B</cp:lastModifiedBy>
  <cp:revision>41</cp:revision>
  <dcterms:created xsi:type="dcterms:W3CDTF">2018-10-25T01:32:00Z</dcterms:created>
  <dcterms:modified xsi:type="dcterms:W3CDTF">2018-10-25T02:23:00Z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2017-11-16T00:00:00Z</vt:filetime>
  </property>
  <property fmtid="{D5CDD505-2E9C-101B-9397-08002B2CF9AE}" pid="3" name="Creator">
    <vt:lpwstr>PScript5.dll Version 5.2.2</vt:lpwstr>
  </property>
  <property fmtid="{D5CDD505-2E9C-101B-9397-08002B2CF9AE}" pid="4" name="LastSaved">
    <vt:filetime>2018-10-25T00:00:00Z</vt:filetime>
  </property>
</Properties>
</file>